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D67A" w14:textId="753D5EC9" w:rsidR="0060327C" w:rsidRPr="0072110A" w:rsidRDefault="0060327C" w:rsidP="0060327C">
      <w:pPr>
        <w:ind w:firstLine="0"/>
        <w:jc w:val="left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E6A2E12" wp14:editId="1D18F8A2">
            <wp:extent cx="1112520" cy="466248"/>
            <wp:effectExtent l="0" t="0" r="0" b="0"/>
            <wp:docPr id="1662650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50709" name="Obraz 16626507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23" cy="46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718A" w14:textId="647F626D" w:rsidR="0032754B" w:rsidRPr="0072110A" w:rsidRDefault="0032754B" w:rsidP="0032754B">
      <w:pPr>
        <w:ind w:firstLine="0"/>
        <w:jc w:val="right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Zał. nr 2 do umowy</w:t>
      </w:r>
    </w:p>
    <w:p w14:paraId="1F1792BE" w14:textId="5882107D" w:rsidR="00DE6512" w:rsidRPr="0072110A" w:rsidRDefault="00C522CD" w:rsidP="00C522CD">
      <w:pPr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72110A">
        <w:rPr>
          <w:rFonts w:asciiTheme="minorHAnsi" w:hAnsiTheme="minorHAnsi" w:cstheme="minorHAnsi"/>
          <w:b/>
          <w:bCs/>
          <w:sz w:val="22"/>
        </w:rPr>
        <w:t>Procedura odbioru biomasy</w:t>
      </w:r>
    </w:p>
    <w:p w14:paraId="66653E84" w14:textId="77777777" w:rsidR="00C522CD" w:rsidRPr="0072110A" w:rsidRDefault="00C522CD" w:rsidP="00775AA4">
      <w:pPr>
        <w:ind w:firstLine="0"/>
        <w:rPr>
          <w:rFonts w:asciiTheme="minorHAnsi" w:hAnsiTheme="minorHAnsi" w:cstheme="minorHAnsi"/>
          <w:b/>
          <w:bCs/>
          <w:sz w:val="22"/>
        </w:rPr>
      </w:pPr>
    </w:p>
    <w:p w14:paraId="534BDD0A" w14:textId="1A7C5E2B" w:rsidR="0034298F" w:rsidRPr="0072110A" w:rsidRDefault="0034298F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Przed rozpoczęciem ważenia na wadze należy odsłonić górną część skrzyni ładunkowej.</w:t>
      </w:r>
      <w:r w:rsidR="00CE1B5F" w:rsidRPr="0072110A">
        <w:rPr>
          <w:rFonts w:asciiTheme="minorHAnsi" w:hAnsiTheme="minorHAnsi" w:cstheme="minorHAnsi"/>
          <w:sz w:val="22"/>
        </w:rPr>
        <w:t xml:space="preserve"> W</w:t>
      </w:r>
      <w:r w:rsidR="005E3669" w:rsidRPr="0072110A">
        <w:rPr>
          <w:rFonts w:asciiTheme="minorHAnsi" w:hAnsiTheme="minorHAnsi" w:cstheme="minorHAnsi"/>
          <w:sz w:val="22"/>
        </w:rPr>
        <w:t> </w:t>
      </w:r>
      <w:r w:rsidR="00CE1B5F" w:rsidRPr="0072110A">
        <w:rPr>
          <w:rFonts w:asciiTheme="minorHAnsi" w:hAnsiTheme="minorHAnsi" w:cstheme="minorHAnsi"/>
          <w:sz w:val="22"/>
        </w:rPr>
        <w:t>przypadku rozsypania biomasy z naczepy należy ją posprzątać.</w:t>
      </w:r>
    </w:p>
    <w:p w14:paraId="551C3055" w14:textId="05F641ED" w:rsidR="000A0E64" w:rsidRPr="0072110A" w:rsidRDefault="00C522CD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Samochód z biomasą winien wjechać na wagę samochodową, kierowca powinien opuścić kabinę</w:t>
      </w:r>
      <w:r w:rsidR="005879FD" w:rsidRPr="0072110A">
        <w:rPr>
          <w:rFonts w:asciiTheme="minorHAnsi" w:hAnsiTheme="minorHAnsi" w:cstheme="minorHAnsi"/>
          <w:sz w:val="22"/>
        </w:rPr>
        <w:br/>
      </w:r>
      <w:r w:rsidRPr="0072110A">
        <w:rPr>
          <w:rFonts w:asciiTheme="minorHAnsi" w:hAnsiTheme="minorHAnsi" w:cstheme="minorHAnsi"/>
          <w:sz w:val="22"/>
        </w:rPr>
        <w:t xml:space="preserve">i udać się do </w:t>
      </w:r>
      <w:r w:rsidR="00AA7D58" w:rsidRPr="0072110A">
        <w:rPr>
          <w:rFonts w:asciiTheme="minorHAnsi" w:hAnsiTheme="minorHAnsi" w:cstheme="minorHAnsi"/>
          <w:sz w:val="22"/>
        </w:rPr>
        <w:t xml:space="preserve">okienka </w:t>
      </w:r>
      <w:r w:rsidRPr="0072110A">
        <w:rPr>
          <w:rFonts w:asciiTheme="minorHAnsi" w:hAnsiTheme="minorHAnsi" w:cstheme="minorHAnsi"/>
          <w:sz w:val="22"/>
        </w:rPr>
        <w:t>pomieszczenia obsługi wagi</w:t>
      </w:r>
      <w:r w:rsidR="00775AA4" w:rsidRPr="0072110A">
        <w:rPr>
          <w:rFonts w:asciiTheme="minorHAnsi" w:hAnsiTheme="minorHAnsi" w:cstheme="minorHAnsi"/>
          <w:sz w:val="22"/>
        </w:rPr>
        <w:t>.</w:t>
      </w:r>
    </w:p>
    <w:p w14:paraId="357719AD" w14:textId="425A081A" w:rsidR="000A0E64" w:rsidRPr="0072110A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Następuje zważenie samochodu z </w:t>
      </w:r>
      <w:r w:rsidR="001927BB" w:rsidRPr="0072110A">
        <w:rPr>
          <w:rFonts w:asciiTheme="minorHAnsi" w:hAnsiTheme="minorHAnsi" w:cstheme="minorHAnsi"/>
          <w:sz w:val="22"/>
        </w:rPr>
        <w:t>b</w:t>
      </w:r>
      <w:r w:rsidRPr="0072110A">
        <w:rPr>
          <w:rFonts w:asciiTheme="minorHAnsi" w:hAnsiTheme="minorHAnsi" w:cstheme="minorHAnsi"/>
          <w:sz w:val="22"/>
        </w:rPr>
        <w:t>iomasą</w:t>
      </w:r>
      <w:r w:rsidR="00497772" w:rsidRPr="0072110A">
        <w:rPr>
          <w:rFonts w:asciiTheme="minorHAnsi" w:hAnsiTheme="minorHAnsi" w:cstheme="minorHAnsi"/>
          <w:sz w:val="22"/>
        </w:rPr>
        <w:t xml:space="preserve"> – waga brutto.</w:t>
      </w:r>
    </w:p>
    <w:p w14:paraId="3520D1CC" w14:textId="267ECCFA" w:rsidR="00140A97" w:rsidRPr="0072110A" w:rsidRDefault="00CE1B5F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Po zważeniu kierowca udaje się na miejsce wyładunku wskazane przez Zamawiającego. Podczas wyjazdu samochód z naczepą będzie poddawany skanowaniu laserowemu przez system pomiaru objętości – objętość brutto. </w:t>
      </w:r>
    </w:p>
    <w:p w14:paraId="4AD3607E" w14:textId="256B5422" w:rsidR="000A0E64" w:rsidRPr="0072110A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Po rozładunku </w:t>
      </w:r>
      <w:r w:rsidR="001927BB" w:rsidRPr="0072110A">
        <w:rPr>
          <w:rFonts w:asciiTheme="minorHAnsi" w:hAnsiTheme="minorHAnsi" w:cstheme="minorHAnsi"/>
          <w:sz w:val="22"/>
        </w:rPr>
        <w:t>b</w:t>
      </w:r>
      <w:r w:rsidRPr="0072110A">
        <w:rPr>
          <w:rFonts w:asciiTheme="minorHAnsi" w:hAnsiTheme="minorHAnsi" w:cstheme="minorHAnsi"/>
          <w:sz w:val="22"/>
        </w:rPr>
        <w:t xml:space="preserve">iomasy przeszkolony pracownik Zamawiającego dokonuje poboru </w:t>
      </w:r>
      <w:r w:rsidR="001927BB" w:rsidRPr="0072110A">
        <w:rPr>
          <w:rFonts w:asciiTheme="minorHAnsi" w:hAnsiTheme="minorHAnsi" w:cstheme="minorHAnsi"/>
          <w:sz w:val="22"/>
        </w:rPr>
        <w:t>p</w:t>
      </w:r>
      <w:r w:rsidRPr="0072110A">
        <w:rPr>
          <w:rFonts w:asciiTheme="minorHAnsi" w:hAnsiTheme="minorHAnsi" w:cstheme="minorHAnsi"/>
          <w:sz w:val="22"/>
        </w:rPr>
        <w:t>róby biomasy celem weryfikacji wstępnej parametrów jakościowych oraz późniejszej analizy laboratoryjnej.</w:t>
      </w:r>
    </w:p>
    <w:p w14:paraId="2A29AB46" w14:textId="7955FFD8" w:rsidR="000A0E64" w:rsidRPr="0072110A" w:rsidRDefault="000A0E64" w:rsidP="00293EA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Wykonawcy</w:t>
      </w:r>
      <w:r w:rsidR="00775AA4" w:rsidRPr="0072110A">
        <w:rPr>
          <w:rFonts w:asciiTheme="minorHAnsi" w:hAnsiTheme="minorHAnsi" w:cstheme="minorHAnsi"/>
          <w:sz w:val="22"/>
        </w:rPr>
        <w:t xml:space="preserve">  </w:t>
      </w:r>
      <w:r w:rsidRPr="0072110A">
        <w:rPr>
          <w:rFonts w:asciiTheme="minorHAnsi" w:hAnsiTheme="minorHAnsi" w:cstheme="minorHAnsi"/>
          <w:sz w:val="22"/>
        </w:rPr>
        <w:t xml:space="preserve">przysługuje prawo do otrzymania próby </w:t>
      </w:r>
      <w:r w:rsidR="00497772" w:rsidRPr="0072110A">
        <w:rPr>
          <w:rFonts w:asciiTheme="minorHAnsi" w:hAnsiTheme="minorHAnsi" w:cstheme="minorHAnsi"/>
          <w:sz w:val="22"/>
        </w:rPr>
        <w:t>do analizy własnej</w:t>
      </w:r>
      <w:r w:rsidRPr="0072110A">
        <w:rPr>
          <w:rFonts w:asciiTheme="minorHAnsi" w:hAnsiTheme="minorHAnsi" w:cstheme="minorHAnsi"/>
          <w:sz w:val="22"/>
        </w:rPr>
        <w:t xml:space="preserve"> po poinformowaniu o takiej woli</w:t>
      </w:r>
      <w:r w:rsidR="001927BB" w:rsidRPr="0072110A">
        <w:rPr>
          <w:rFonts w:asciiTheme="minorHAnsi" w:hAnsiTheme="minorHAnsi" w:cstheme="minorHAnsi"/>
          <w:sz w:val="22"/>
        </w:rPr>
        <w:t>,</w:t>
      </w:r>
      <w:r w:rsidRPr="0072110A">
        <w:rPr>
          <w:rFonts w:asciiTheme="minorHAnsi" w:hAnsiTheme="minorHAnsi" w:cstheme="minorHAnsi"/>
          <w:sz w:val="22"/>
        </w:rPr>
        <w:t xml:space="preserve"> przed rozpoczęciem procesu poboru prób.</w:t>
      </w:r>
      <w:r w:rsidR="00497772" w:rsidRPr="0072110A">
        <w:rPr>
          <w:rFonts w:asciiTheme="minorHAnsi" w:hAnsiTheme="minorHAnsi" w:cstheme="minorHAnsi"/>
          <w:sz w:val="22"/>
        </w:rPr>
        <w:t xml:space="preserve"> W przypadku poboru próby dla Wykonawcy</w:t>
      </w:r>
      <w:r w:rsidR="001927BB" w:rsidRPr="0072110A">
        <w:rPr>
          <w:rFonts w:asciiTheme="minorHAnsi" w:hAnsiTheme="minorHAnsi" w:cstheme="minorHAnsi"/>
          <w:sz w:val="22"/>
        </w:rPr>
        <w:t>,</w:t>
      </w:r>
      <w:r w:rsidR="00497772" w:rsidRPr="0072110A">
        <w:rPr>
          <w:rFonts w:asciiTheme="minorHAnsi" w:hAnsiTheme="minorHAnsi" w:cstheme="minorHAnsi"/>
          <w:sz w:val="22"/>
        </w:rPr>
        <w:t xml:space="preserve"> pobierana jest trzecia próba „rozjemcza”, która jest plombowana i przechowywana</w:t>
      </w:r>
      <w:r w:rsidR="00D8755B" w:rsidRPr="0072110A">
        <w:rPr>
          <w:rFonts w:asciiTheme="minorHAnsi" w:hAnsiTheme="minorHAnsi" w:cstheme="minorHAnsi"/>
          <w:sz w:val="22"/>
        </w:rPr>
        <w:t xml:space="preserve"> </w:t>
      </w:r>
      <w:r w:rsidR="00293EAB" w:rsidRPr="0072110A">
        <w:rPr>
          <w:rFonts w:asciiTheme="minorHAnsi" w:hAnsiTheme="minorHAnsi" w:cstheme="minorHAnsi"/>
          <w:sz w:val="22"/>
        </w:rPr>
        <w:t xml:space="preserve">                                             </w:t>
      </w:r>
      <w:r w:rsidR="00497772" w:rsidRPr="0072110A">
        <w:rPr>
          <w:rFonts w:asciiTheme="minorHAnsi" w:hAnsiTheme="minorHAnsi" w:cstheme="minorHAnsi"/>
          <w:sz w:val="22"/>
        </w:rPr>
        <w:t xml:space="preserve">u Zamawiającego przez okres </w:t>
      </w:r>
      <w:r w:rsidR="001927BB" w:rsidRPr="0072110A">
        <w:rPr>
          <w:rFonts w:asciiTheme="minorHAnsi" w:hAnsiTheme="minorHAnsi" w:cstheme="minorHAnsi"/>
          <w:sz w:val="22"/>
        </w:rPr>
        <w:t>7</w:t>
      </w:r>
      <w:r w:rsidR="00497772" w:rsidRPr="0072110A">
        <w:rPr>
          <w:rFonts w:asciiTheme="minorHAnsi" w:hAnsiTheme="minorHAnsi" w:cstheme="minorHAnsi"/>
          <w:sz w:val="22"/>
        </w:rPr>
        <w:t xml:space="preserve"> dni kalendarzowych</w:t>
      </w:r>
      <w:r w:rsidR="001927BB" w:rsidRPr="0072110A">
        <w:rPr>
          <w:rFonts w:asciiTheme="minorHAnsi" w:hAnsiTheme="minorHAnsi" w:cstheme="minorHAnsi"/>
          <w:sz w:val="22"/>
        </w:rPr>
        <w:t>,</w:t>
      </w:r>
      <w:r w:rsidR="00497772" w:rsidRPr="0072110A">
        <w:rPr>
          <w:rFonts w:asciiTheme="minorHAnsi" w:hAnsiTheme="minorHAnsi" w:cstheme="minorHAnsi"/>
          <w:sz w:val="22"/>
        </w:rPr>
        <w:t xml:space="preserve"> w którym to czasie Wykonawcy przysługuje prawo do</w:t>
      </w:r>
      <w:r w:rsidR="00D8755B" w:rsidRPr="0072110A">
        <w:rPr>
          <w:rFonts w:asciiTheme="minorHAnsi" w:hAnsiTheme="minorHAnsi" w:cstheme="minorHAnsi"/>
          <w:sz w:val="22"/>
        </w:rPr>
        <w:t xml:space="preserve"> </w:t>
      </w:r>
      <w:r w:rsidR="00497772" w:rsidRPr="0072110A">
        <w:rPr>
          <w:rFonts w:asciiTheme="minorHAnsi" w:hAnsiTheme="minorHAnsi" w:cstheme="minorHAnsi"/>
          <w:sz w:val="22"/>
        </w:rPr>
        <w:t>ustosunkowania się do ewentualnie zgłoszonych przez Zamawiającego reklamacji.</w:t>
      </w:r>
    </w:p>
    <w:p w14:paraId="1B9C6CAE" w14:textId="6A892BE7" w:rsidR="000A0E64" w:rsidRPr="0072110A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Kierowca powinien poczekać na zakończenie wstępnej weryfikacji parametrów biomasy i decyzję </w:t>
      </w:r>
      <w:r w:rsidR="005879FD" w:rsidRPr="0072110A">
        <w:rPr>
          <w:rFonts w:asciiTheme="minorHAnsi" w:hAnsiTheme="minorHAnsi" w:cstheme="minorHAnsi"/>
          <w:sz w:val="22"/>
        </w:rPr>
        <w:br/>
      </w:r>
      <w:r w:rsidRPr="0072110A">
        <w:rPr>
          <w:rFonts w:asciiTheme="minorHAnsi" w:hAnsiTheme="minorHAnsi" w:cstheme="minorHAnsi"/>
          <w:sz w:val="22"/>
        </w:rPr>
        <w:t>o przyjęci</w:t>
      </w:r>
      <w:r w:rsidR="001927BB" w:rsidRPr="0072110A">
        <w:rPr>
          <w:rFonts w:asciiTheme="minorHAnsi" w:hAnsiTheme="minorHAnsi" w:cstheme="minorHAnsi"/>
          <w:sz w:val="22"/>
        </w:rPr>
        <w:t>u</w:t>
      </w:r>
      <w:r w:rsidRPr="0072110A">
        <w:rPr>
          <w:rFonts w:asciiTheme="minorHAnsi" w:hAnsiTheme="minorHAnsi" w:cstheme="minorHAnsi"/>
          <w:sz w:val="22"/>
        </w:rPr>
        <w:t xml:space="preserve"> bądź odmowie przyjęcia </w:t>
      </w:r>
      <w:r w:rsidR="001927BB" w:rsidRPr="0072110A">
        <w:rPr>
          <w:rFonts w:asciiTheme="minorHAnsi" w:hAnsiTheme="minorHAnsi" w:cstheme="minorHAnsi"/>
          <w:sz w:val="22"/>
        </w:rPr>
        <w:t>biomasy</w:t>
      </w:r>
      <w:r w:rsidRPr="0072110A">
        <w:rPr>
          <w:rFonts w:asciiTheme="minorHAnsi" w:hAnsiTheme="minorHAnsi" w:cstheme="minorHAnsi"/>
          <w:sz w:val="22"/>
        </w:rPr>
        <w:t>.</w:t>
      </w:r>
    </w:p>
    <w:p w14:paraId="2A314DAD" w14:textId="650EFA52" w:rsidR="00CE1B5F" w:rsidRPr="0072110A" w:rsidRDefault="00CE1B5F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Po rozładowaniu biomasy z naczepy kierowca winien cofnąć ścianę przesuwną na pozycję początkową i zamknąć naczepę celem umożliwienia pomiaru pustej przestrzeni naczepy.</w:t>
      </w:r>
    </w:p>
    <w:p w14:paraId="5B02174A" w14:textId="1487610E" w:rsidR="000A0E64" w:rsidRPr="0072110A" w:rsidRDefault="00CE1B5F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Następnie</w:t>
      </w:r>
      <w:r w:rsidR="00B04DC9" w:rsidRPr="0072110A">
        <w:rPr>
          <w:rFonts w:asciiTheme="minorHAnsi" w:hAnsiTheme="minorHAnsi" w:cstheme="minorHAnsi"/>
          <w:sz w:val="22"/>
        </w:rPr>
        <w:t xml:space="preserve"> </w:t>
      </w:r>
      <w:r w:rsidR="000A0E64" w:rsidRPr="0072110A">
        <w:rPr>
          <w:rFonts w:asciiTheme="minorHAnsi" w:hAnsiTheme="minorHAnsi" w:cstheme="minorHAnsi"/>
          <w:sz w:val="22"/>
        </w:rPr>
        <w:t>kierowca powinien wjechać na wagę</w:t>
      </w:r>
      <w:r w:rsidR="00BC371A" w:rsidRPr="0072110A">
        <w:rPr>
          <w:rFonts w:asciiTheme="minorHAnsi" w:hAnsiTheme="minorHAnsi" w:cstheme="minorHAnsi"/>
          <w:sz w:val="22"/>
        </w:rPr>
        <w:t>,</w:t>
      </w:r>
      <w:r w:rsidR="000A0E64" w:rsidRPr="0072110A">
        <w:rPr>
          <w:rFonts w:asciiTheme="minorHAnsi" w:hAnsiTheme="minorHAnsi" w:cstheme="minorHAnsi"/>
          <w:sz w:val="22"/>
        </w:rPr>
        <w:t xml:space="preserve"> </w:t>
      </w:r>
      <w:r w:rsidR="00BC371A" w:rsidRPr="0072110A">
        <w:rPr>
          <w:rFonts w:asciiTheme="minorHAnsi" w:hAnsiTheme="minorHAnsi" w:cstheme="minorHAnsi"/>
          <w:sz w:val="22"/>
        </w:rPr>
        <w:t xml:space="preserve">opuścić kabinę i udać się do </w:t>
      </w:r>
      <w:r w:rsidR="00AA7D58" w:rsidRPr="0072110A">
        <w:rPr>
          <w:rFonts w:asciiTheme="minorHAnsi" w:hAnsiTheme="minorHAnsi" w:cstheme="minorHAnsi"/>
          <w:sz w:val="22"/>
        </w:rPr>
        <w:t xml:space="preserve">okienka </w:t>
      </w:r>
      <w:r w:rsidR="00BC371A" w:rsidRPr="0072110A">
        <w:rPr>
          <w:rFonts w:asciiTheme="minorHAnsi" w:hAnsiTheme="minorHAnsi" w:cstheme="minorHAnsi"/>
          <w:sz w:val="22"/>
        </w:rPr>
        <w:t>pomieszczenia obsługi wag</w:t>
      </w:r>
      <w:r w:rsidR="00B04DC9" w:rsidRPr="0072110A">
        <w:rPr>
          <w:rFonts w:asciiTheme="minorHAnsi" w:hAnsiTheme="minorHAnsi" w:cstheme="minorHAnsi"/>
          <w:sz w:val="22"/>
        </w:rPr>
        <w:t>i</w:t>
      </w:r>
      <w:r w:rsidR="00BC371A" w:rsidRPr="0072110A">
        <w:rPr>
          <w:rFonts w:asciiTheme="minorHAnsi" w:hAnsiTheme="minorHAnsi" w:cstheme="minorHAnsi"/>
          <w:sz w:val="22"/>
        </w:rPr>
        <w:t xml:space="preserve">, </w:t>
      </w:r>
      <w:r w:rsidR="000A0E64" w:rsidRPr="0072110A">
        <w:rPr>
          <w:rFonts w:asciiTheme="minorHAnsi" w:hAnsiTheme="minorHAnsi" w:cstheme="minorHAnsi"/>
          <w:sz w:val="22"/>
        </w:rPr>
        <w:t>celem stwierdzenia masy pustego samochodu</w:t>
      </w:r>
      <w:r w:rsidR="00497772" w:rsidRPr="0072110A">
        <w:rPr>
          <w:rFonts w:asciiTheme="minorHAnsi" w:hAnsiTheme="minorHAnsi" w:cstheme="minorHAnsi"/>
          <w:sz w:val="22"/>
        </w:rPr>
        <w:t xml:space="preserve"> – waga tara</w:t>
      </w:r>
      <w:r w:rsidR="00B04DC9" w:rsidRPr="0072110A">
        <w:rPr>
          <w:rFonts w:asciiTheme="minorHAnsi" w:hAnsiTheme="minorHAnsi" w:cstheme="minorHAnsi"/>
          <w:sz w:val="22"/>
        </w:rPr>
        <w:t>, oraz objętości naczepy na pusto – objętość całościowa naczepy.</w:t>
      </w:r>
    </w:p>
    <w:p w14:paraId="7A44680B" w14:textId="7A7890C8" w:rsidR="00BC371A" w:rsidRPr="0072110A" w:rsidRDefault="00BC371A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Sporządzan</w:t>
      </w:r>
      <w:r w:rsidR="001927BB" w:rsidRPr="0072110A">
        <w:rPr>
          <w:rFonts w:asciiTheme="minorHAnsi" w:hAnsiTheme="minorHAnsi" w:cstheme="minorHAnsi"/>
          <w:sz w:val="22"/>
        </w:rPr>
        <w:t>y</w:t>
      </w:r>
      <w:r w:rsidRPr="0072110A">
        <w:rPr>
          <w:rFonts w:asciiTheme="minorHAnsi" w:hAnsiTheme="minorHAnsi" w:cstheme="minorHAnsi"/>
          <w:sz w:val="22"/>
        </w:rPr>
        <w:t xml:space="preserve"> jest dokument potwierdzający przyjęcie </w:t>
      </w:r>
      <w:r w:rsidR="001927BB" w:rsidRPr="0072110A">
        <w:rPr>
          <w:rFonts w:asciiTheme="minorHAnsi" w:hAnsiTheme="minorHAnsi" w:cstheme="minorHAnsi"/>
          <w:sz w:val="22"/>
        </w:rPr>
        <w:t>biomasy,</w:t>
      </w:r>
      <w:r w:rsidRPr="0072110A">
        <w:rPr>
          <w:rFonts w:asciiTheme="minorHAnsi" w:hAnsiTheme="minorHAnsi" w:cstheme="minorHAnsi"/>
          <w:sz w:val="22"/>
        </w:rPr>
        <w:t xml:space="preserve"> składający się z kwitu wagowego zawierającego informację o masie paliwa oraz jego objętości</w:t>
      </w:r>
      <w:r w:rsidR="00FD257A">
        <w:rPr>
          <w:rFonts w:asciiTheme="minorHAnsi" w:hAnsiTheme="minorHAnsi" w:cstheme="minorHAnsi"/>
          <w:sz w:val="22"/>
        </w:rPr>
        <w:t xml:space="preserve"> </w:t>
      </w:r>
      <w:r w:rsidR="00FD257A">
        <w:rPr>
          <w:rFonts w:asciiTheme="minorHAnsi" w:hAnsiTheme="minorHAnsi" w:cstheme="minorHAnsi"/>
          <w:sz w:val="22"/>
        </w:rPr>
        <w:t>zaokrąglonej do pełnych metrów przestrzennych, przy czym wartości do 0,50 zaokrągla się w dół, równe i większe od 0,51 zaokrągla w górę</w:t>
      </w:r>
      <w:r w:rsidRPr="0072110A">
        <w:rPr>
          <w:rFonts w:asciiTheme="minorHAnsi" w:hAnsiTheme="minorHAnsi" w:cstheme="minorHAnsi"/>
          <w:sz w:val="22"/>
        </w:rPr>
        <w:t xml:space="preserve"> oraz protokołu odbioru biomasy z odpowiednim wpisem dotyczącym parametrów jakościowych po badaniu wstępnym.</w:t>
      </w:r>
    </w:p>
    <w:p w14:paraId="2D5858FF" w14:textId="37279BDC" w:rsidR="00BC371A" w:rsidRPr="0072110A" w:rsidRDefault="00BC371A" w:rsidP="00293EA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Kierowca po otrzymaniu </w:t>
      </w:r>
      <w:r w:rsidR="00140A97" w:rsidRPr="0072110A">
        <w:rPr>
          <w:rFonts w:asciiTheme="minorHAnsi" w:hAnsiTheme="minorHAnsi" w:cstheme="minorHAnsi"/>
          <w:sz w:val="22"/>
        </w:rPr>
        <w:t>kopii dokumentu stwierdzającego ilość biomasy</w:t>
      </w:r>
      <w:r w:rsidR="001927BB" w:rsidRPr="0072110A">
        <w:rPr>
          <w:rFonts w:asciiTheme="minorHAnsi" w:hAnsiTheme="minorHAnsi" w:cstheme="minorHAnsi"/>
          <w:sz w:val="22"/>
        </w:rPr>
        <w:t xml:space="preserve"> (kwit wagowy)</w:t>
      </w:r>
      <w:r w:rsidR="00140A97" w:rsidRPr="0072110A">
        <w:rPr>
          <w:rFonts w:asciiTheme="minorHAnsi" w:hAnsiTheme="minorHAnsi" w:cstheme="minorHAnsi"/>
          <w:sz w:val="22"/>
        </w:rPr>
        <w:t xml:space="preserve"> może odjechać ze stanowiska wagowego.</w:t>
      </w:r>
    </w:p>
    <w:p w14:paraId="7D06A111" w14:textId="74865F79" w:rsidR="0034298F" w:rsidRPr="0072110A" w:rsidRDefault="00140A97" w:rsidP="0034298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Dokumenty z odbioru dostawy biomasy są podstawą do rozliczania jej ilości.</w:t>
      </w:r>
    </w:p>
    <w:p w14:paraId="14CC074B" w14:textId="59007E4B" w:rsidR="00B04DC9" w:rsidRPr="0072110A" w:rsidRDefault="00B04DC9" w:rsidP="0034298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Na życzenie </w:t>
      </w:r>
      <w:r w:rsidR="000963C9">
        <w:rPr>
          <w:rFonts w:asciiTheme="minorHAnsi" w:hAnsiTheme="minorHAnsi" w:cstheme="minorHAnsi"/>
          <w:sz w:val="22"/>
        </w:rPr>
        <w:t>Wykonawcy</w:t>
      </w:r>
      <w:r w:rsidRPr="0072110A">
        <w:rPr>
          <w:rFonts w:asciiTheme="minorHAnsi" w:hAnsiTheme="minorHAnsi" w:cstheme="minorHAnsi"/>
          <w:sz w:val="22"/>
        </w:rPr>
        <w:t xml:space="preserve"> Zamawiający może dokonać pomiaru objętości</w:t>
      </w:r>
      <w:r w:rsidR="000963C9">
        <w:rPr>
          <w:rFonts w:asciiTheme="minorHAnsi" w:hAnsiTheme="minorHAnsi" w:cstheme="minorHAnsi"/>
          <w:sz w:val="22"/>
        </w:rPr>
        <w:t xml:space="preserve"> naczepy</w:t>
      </w:r>
      <w:r w:rsidRPr="0072110A">
        <w:rPr>
          <w:rFonts w:asciiTheme="minorHAnsi" w:hAnsiTheme="minorHAnsi" w:cstheme="minorHAnsi"/>
          <w:sz w:val="22"/>
        </w:rPr>
        <w:t xml:space="preserve"> </w:t>
      </w:r>
      <w:r w:rsidR="000963C9">
        <w:rPr>
          <w:rFonts w:asciiTheme="minorHAnsi" w:hAnsiTheme="minorHAnsi" w:cstheme="minorHAnsi"/>
          <w:sz w:val="22"/>
        </w:rPr>
        <w:t>Wykonawcy</w:t>
      </w:r>
      <w:r w:rsidRPr="0072110A">
        <w:rPr>
          <w:rFonts w:asciiTheme="minorHAnsi" w:hAnsiTheme="minorHAnsi" w:cstheme="minorHAnsi"/>
          <w:sz w:val="22"/>
        </w:rPr>
        <w:t xml:space="preserve"> celem zweryfikowania pomiarów przez system laserowy.</w:t>
      </w:r>
    </w:p>
    <w:p w14:paraId="7E606219" w14:textId="77777777" w:rsidR="00CE1B5F" w:rsidRPr="0072110A" w:rsidRDefault="00CE1B5F" w:rsidP="00CE1B5F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</w:rPr>
      </w:pPr>
    </w:p>
    <w:p w14:paraId="0E73178D" w14:textId="7E971075" w:rsidR="00CE1B5F" w:rsidRPr="0072110A" w:rsidRDefault="00CE1B5F" w:rsidP="00CE1B5F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</w:rPr>
      </w:pPr>
    </w:p>
    <w:sectPr w:rsidR="00CE1B5F" w:rsidRPr="0072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40CE9"/>
    <w:multiLevelType w:val="hybridMultilevel"/>
    <w:tmpl w:val="E936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2318794">
    <w:abstractNumId w:val="0"/>
  </w:num>
  <w:num w:numId="2" w16cid:durableId="105673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D"/>
    <w:rsid w:val="000671E2"/>
    <w:rsid w:val="000963C9"/>
    <w:rsid w:val="000A0E64"/>
    <w:rsid w:val="00140A97"/>
    <w:rsid w:val="001927BB"/>
    <w:rsid w:val="00293EAB"/>
    <w:rsid w:val="002C06B2"/>
    <w:rsid w:val="0032754B"/>
    <w:rsid w:val="0034298F"/>
    <w:rsid w:val="004356E3"/>
    <w:rsid w:val="00497772"/>
    <w:rsid w:val="00547689"/>
    <w:rsid w:val="005879FD"/>
    <w:rsid w:val="005E3669"/>
    <w:rsid w:val="0060327C"/>
    <w:rsid w:val="0072110A"/>
    <w:rsid w:val="00775AA4"/>
    <w:rsid w:val="009C3758"/>
    <w:rsid w:val="00A218C0"/>
    <w:rsid w:val="00AA7D58"/>
    <w:rsid w:val="00B04DC9"/>
    <w:rsid w:val="00B8159C"/>
    <w:rsid w:val="00B83AED"/>
    <w:rsid w:val="00BC371A"/>
    <w:rsid w:val="00C14930"/>
    <w:rsid w:val="00C32B39"/>
    <w:rsid w:val="00C33D49"/>
    <w:rsid w:val="00C522CD"/>
    <w:rsid w:val="00CE1B5F"/>
    <w:rsid w:val="00D82AE9"/>
    <w:rsid w:val="00D8755B"/>
    <w:rsid w:val="00DE6512"/>
    <w:rsid w:val="00EB11D4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5EA"/>
  <w15:chartTrackingRefBased/>
  <w15:docId w15:val="{E597759D-9279-4042-8F0E-92BD55B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2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E64"/>
    <w:pPr>
      <w:ind w:left="720"/>
      <w:contextualSpacing/>
    </w:pPr>
  </w:style>
  <w:style w:type="character" w:customStyle="1" w:styleId="FontStyle34">
    <w:name w:val="Font Style34"/>
    <w:qFormat/>
    <w:rsid w:val="0034298F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34298F"/>
    <w:pPr>
      <w:widowControl w:val="0"/>
      <w:spacing w:line="240" w:lineRule="auto"/>
      <w:ind w:firstLine="0"/>
    </w:pPr>
    <w:rPr>
      <w:rFonts w:eastAsia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FD257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Ababa</cp:lastModifiedBy>
  <cp:revision>8</cp:revision>
  <cp:lastPrinted>2025-01-09T09:03:00Z</cp:lastPrinted>
  <dcterms:created xsi:type="dcterms:W3CDTF">2025-01-09T08:57:00Z</dcterms:created>
  <dcterms:modified xsi:type="dcterms:W3CDTF">2025-02-13T08:32:00Z</dcterms:modified>
</cp:coreProperties>
</file>