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E542" w14:textId="3E9040BD" w:rsidR="00875792" w:rsidRDefault="00875792" w:rsidP="00ED438E">
      <w:pPr>
        <w:jc w:val="right"/>
        <w:rPr>
          <w:rFonts w:asciiTheme="minorHAnsi" w:hAnsiTheme="minorHAnsi" w:cs="Arial"/>
        </w:rPr>
      </w:pPr>
      <w:r w:rsidRPr="00AA744D">
        <w:rPr>
          <w:rFonts w:cs="Calibri"/>
          <w:b/>
          <w:bCs/>
          <w:noProof/>
        </w:rPr>
        <w:drawing>
          <wp:inline distT="0" distB="0" distL="0" distR="0" wp14:anchorId="7C5A138F" wp14:editId="7E48812B">
            <wp:extent cx="1066800" cy="449580"/>
            <wp:effectExtent l="0" t="0" r="0" b="7620"/>
            <wp:docPr id="9253943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0319" w14:textId="3DC58480" w:rsidR="00A30F3A" w:rsidRPr="00677129" w:rsidRDefault="00A30F3A" w:rsidP="00ED438E">
      <w:pPr>
        <w:jc w:val="right"/>
        <w:rPr>
          <w:rFonts w:asciiTheme="minorHAnsi" w:hAnsiTheme="minorHAnsi" w:cs="Arial"/>
        </w:rPr>
      </w:pPr>
      <w:r w:rsidRPr="00677129">
        <w:rPr>
          <w:rFonts w:asciiTheme="minorHAnsi" w:hAnsiTheme="minorHAnsi" w:cs="Arial"/>
        </w:rPr>
        <w:t>Zał</w:t>
      </w:r>
      <w:r w:rsidR="00A96EEB">
        <w:rPr>
          <w:rFonts w:asciiTheme="minorHAnsi" w:hAnsiTheme="minorHAnsi" w:cs="Arial"/>
        </w:rPr>
        <w:t>.</w:t>
      </w:r>
      <w:r w:rsidR="00677129" w:rsidRPr="00677129">
        <w:rPr>
          <w:rFonts w:asciiTheme="minorHAnsi" w:hAnsiTheme="minorHAnsi" w:cs="Arial"/>
        </w:rPr>
        <w:t xml:space="preserve"> nr 1 do umowy</w:t>
      </w:r>
    </w:p>
    <w:p w14:paraId="56D3BAB6" w14:textId="42E3D375" w:rsidR="00A30F3A" w:rsidRPr="00677129" w:rsidRDefault="00A30F3A" w:rsidP="00ED438E">
      <w:pPr>
        <w:rPr>
          <w:rFonts w:asciiTheme="minorHAnsi" w:hAnsiTheme="minorHAnsi" w:cs="Arial"/>
          <w:b/>
          <w:u w:val="single"/>
        </w:rPr>
      </w:pPr>
      <w:r w:rsidRPr="00677129">
        <w:rPr>
          <w:rFonts w:asciiTheme="minorHAnsi" w:hAnsiTheme="minorHAnsi" w:cs="Arial"/>
          <w:b/>
          <w:u w:val="single"/>
        </w:rPr>
        <w:t>Opis przedmiotu zamówienia</w:t>
      </w:r>
    </w:p>
    <w:p w14:paraId="62940C2E" w14:textId="63588573" w:rsidR="00543246" w:rsidRDefault="00A30F3A" w:rsidP="00ED438E">
      <w:pPr>
        <w:jc w:val="both"/>
        <w:rPr>
          <w:rFonts w:asciiTheme="minorHAnsi" w:hAnsiTheme="minorHAnsi" w:cs="Arial"/>
        </w:rPr>
      </w:pPr>
      <w:bookmarkStart w:id="0" w:name="_Hlk48121268"/>
      <w:r w:rsidRPr="00677129">
        <w:rPr>
          <w:rFonts w:asciiTheme="minorHAnsi" w:hAnsiTheme="minorHAnsi" w:cs="Arial"/>
        </w:rPr>
        <w:t xml:space="preserve">Przedmiotem </w:t>
      </w:r>
      <w:r w:rsidR="00AC15A1">
        <w:rPr>
          <w:rFonts w:asciiTheme="minorHAnsi" w:hAnsiTheme="minorHAnsi" w:cs="Arial"/>
        </w:rPr>
        <w:t>umowy</w:t>
      </w:r>
      <w:r w:rsidRPr="00677129">
        <w:rPr>
          <w:rFonts w:asciiTheme="minorHAnsi" w:hAnsiTheme="minorHAnsi" w:cs="Arial"/>
        </w:rPr>
        <w:t xml:space="preserve"> jest </w:t>
      </w:r>
      <w:r w:rsidR="00455294">
        <w:rPr>
          <w:rFonts w:asciiTheme="minorHAnsi" w:hAnsiTheme="minorHAnsi" w:cs="Arial"/>
        </w:rPr>
        <w:t xml:space="preserve">dostawa laserowego systemu pomiaru objętości ładunku </w:t>
      </w:r>
      <w:r w:rsidR="00543246">
        <w:rPr>
          <w:rFonts w:asciiTheme="minorHAnsi" w:hAnsiTheme="minorHAnsi" w:cs="Arial"/>
        </w:rPr>
        <w:t xml:space="preserve">oraz oprogramowania </w:t>
      </w:r>
      <w:r w:rsidR="00455294">
        <w:rPr>
          <w:rFonts w:asciiTheme="minorHAnsi" w:hAnsiTheme="minorHAnsi" w:cs="Arial"/>
        </w:rPr>
        <w:t>do siedziby Zamawiającego, ul. Wiśniowieckiego 56, 33-300 Nowy Sącz</w:t>
      </w:r>
      <w:r w:rsidR="00543246">
        <w:rPr>
          <w:rFonts w:asciiTheme="minorHAnsi" w:hAnsiTheme="minorHAnsi" w:cs="Arial"/>
        </w:rPr>
        <w:t>. System pomiarowy ma służyć do dokładnego wyznaczenia objętości towaru przewożonego na środkach transportu kołowego.</w:t>
      </w:r>
    </w:p>
    <w:bookmarkEnd w:id="0"/>
    <w:p w14:paraId="11A9FB51" w14:textId="2F80BC18" w:rsidR="005545C3" w:rsidRPr="00543246" w:rsidRDefault="00455294" w:rsidP="00A13E5B">
      <w:pPr>
        <w:spacing w:after="80"/>
        <w:jc w:val="both"/>
        <w:rPr>
          <w:rFonts w:asciiTheme="minorHAnsi" w:hAnsiTheme="minorHAnsi" w:cs="Arial"/>
          <w:u w:val="single"/>
        </w:rPr>
      </w:pPr>
      <w:r w:rsidRPr="00543246">
        <w:rPr>
          <w:rFonts w:asciiTheme="minorHAnsi" w:hAnsiTheme="minorHAnsi" w:cs="Arial"/>
          <w:u w:val="single"/>
        </w:rPr>
        <w:t>Parametry techniczne</w:t>
      </w:r>
      <w:r w:rsidR="00543246" w:rsidRPr="00543246">
        <w:rPr>
          <w:rFonts w:asciiTheme="minorHAnsi" w:hAnsiTheme="minorHAnsi" w:cs="Arial"/>
          <w:u w:val="single"/>
        </w:rPr>
        <w:t xml:space="preserve"> laserowego systemy objętości ładunku</w:t>
      </w:r>
    </w:p>
    <w:p w14:paraId="1DEF1AA2" w14:textId="77777777" w:rsidR="00455294" w:rsidRDefault="00455294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>Metoda pomiaru: Skaning laserowy i modelowanie 3D</w:t>
      </w:r>
    </w:p>
    <w:p w14:paraId="56FB320E" w14:textId="77777777" w:rsidR="00455294" w:rsidRDefault="00455294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 xml:space="preserve">Typ lasera: małej mocy pracujący w podczerwieni (905 </w:t>
      </w:r>
      <w:proofErr w:type="spellStart"/>
      <w:r w:rsidRPr="00455294">
        <w:rPr>
          <w:rFonts w:asciiTheme="minorHAnsi" w:hAnsiTheme="minorHAnsi" w:cs="Arial"/>
        </w:rPr>
        <w:t>nm</w:t>
      </w:r>
      <w:proofErr w:type="spellEnd"/>
      <w:r w:rsidRPr="00455294">
        <w:rPr>
          <w:rFonts w:asciiTheme="minorHAnsi" w:hAnsiTheme="minorHAnsi" w:cs="Arial"/>
        </w:rPr>
        <w:t xml:space="preserve">, ± 10 </w:t>
      </w:r>
      <w:proofErr w:type="spellStart"/>
      <w:r w:rsidRPr="00455294">
        <w:rPr>
          <w:rFonts w:asciiTheme="minorHAnsi" w:hAnsiTheme="minorHAnsi" w:cs="Arial"/>
        </w:rPr>
        <w:t>nm</w:t>
      </w:r>
      <w:proofErr w:type="spellEnd"/>
      <w:r w:rsidRPr="00455294">
        <w:rPr>
          <w:rFonts w:asciiTheme="minorHAnsi" w:hAnsiTheme="minorHAnsi" w:cs="Arial"/>
        </w:rPr>
        <w:t>)</w:t>
      </w:r>
    </w:p>
    <w:p w14:paraId="0D2D7EA3" w14:textId="77777777" w:rsidR="00455294" w:rsidRDefault="00455294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>Klasa lasera: 1 (EN/IEC 60825-1:2014, EN 60825-1:2014+A11:2021) (całkowicie bezpieczny dla człowieka)</w:t>
      </w:r>
    </w:p>
    <w:p w14:paraId="48046C2D" w14:textId="77777777" w:rsidR="00455294" w:rsidRDefault="00455294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>Pomiar automatyczny: TAK</w:t>
      </w:r>
    </w:p>
    <w:p w14:paraId="5D2F55BC" w14:textId="77777777" w:rsidR="00455294" w:rsidRDefault="00455294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>Błąd pomiaru (RMS): 1% mierzonej objętości</w:t>
      </w:r>
    </w:p>
    <w:p w14:paraId="3770FF4B" w14:textId="77777777" w:rsidR="00455294" w:rsidRDefault="00455294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>Zakres temperatur pracy: od -30 st. C do +50 st. C</w:t>
      </w:r>
    </w:p>
    <w:p w14:paraId="1A7E783F" w14:textId="77777777" w:rsidR="00455294" w:rsidRDefault="00455294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 xml:space="preserve"> Stopień ochrony urządzenia pomiarowego: IP67</w:t>
      </w:r>
    </w:p>
    <w:p w14:paraId="2E321946" w14:textId="1CE8652F" w:rsidR="00455294" w:rsidRDefault="00455294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>Pobór mocy: do 300W</w:t>
      </w:r>
    </w:p>
    <w:p w14:paraId="4ECCFE37" w14:textId="77777777" w:rsidR="00977430" w:rsidRDefault="00D930D6" w:rsidP="00977430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Komputer na którym będzie zainstalowane oprogramowanie skanera i baza danych. </w:t>
      </w:r>
      <w:r w:rsidR="00977430">
        <w:rPr>
          <w:rFonts w:asciiTheme="minorHAnsi" w:hAnsiTheme="minorHAnsi" w:cs="Arial"/>
        </w:rPr>
        <w:br/>
        <w:t>a) Min</w:t>
      </w:r>
      <w:r>
        <w:rPr>
          <w:rFonts w:asciiTheme="minorHAnsi" w:hAnsiTheme="minorHAnsi" w:cs="Arial"/>
        </w:rPr>
        <w:t xml:space="preserve">. </w:t>
      </w:r>
      <w:r w:rsidR="00977430">
        <w:rPr>
          <w:rFonts w:asciiTheme="minorHAnsi" w:hAnsiTheme="minorHAnsi" w:cs="Arial"/>
        </w:rPr>
        <w:t>dwie</w:t>
      </w:r>
      <w:r>
        <w:rPr>
          <w:rFonts w:asciiTheme="minorHAnsi" w:hAnsiTheme="minorHAnsi" w:cs="Arial"/>
        </w:rPr>
        <w:t xml:space="preserve"> kart</w:t>
      </w:r>
      <w:r w:rsidR="00977430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 xml:space="preserve"> sieciow</w:t>
      </w:r>
      <w:r w:rsidR="00977430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 Ethernet LAN </w:t>
      </w:r>
      <w:r w:rsidRPr="00D930D6">
        <w:rPr>
          <w:rFonts w:asciiTheme="minorHAnsi" w:hAnsiTheme="minorHAnsi" w:cs="Arial"/>
        </w:rPr>
        <w:t>Standard przewodowy:</w:t>
      </w:r>
      <w:r w:rsidR="00730B08">
        <w:rPr>
          <w:rFonts w:asciiTheme="minorHAnsi" w:hAnsiTheme="minorHAnsi" w:cs="Arial"/>
        </w:rPr>
        <w:t xml:space="preserve"> </w:t>
      </w:r>
      <w:r w:rsidRPr="00730B08">
        <w:rPr>
          <w:rFonts w:asciiTheme="minorHAnsi" w:hAnsiTheme="minorHAnsi" w:cs="Arial"/>
        </w:rPr>
        <w:t>10/100/1000 (</w:t>
      </w:r>
      <w:proofErr w:type="spellStart"/>
      <w:r w:rsidRPr="00730B08">
        <w:rPr>
          <w:rFonts w:asciiTheme="minorHAnsi" w:hAnsiTheme="minorHAnsi" w:cs="Arial"/>
        </w:rPr>
        <w:t>Mbps</w:t>
      </w:r>
      <w:proofErr w:type="spellEnd"/>
      <w:r w:rsidRPr="00730B08">
        <w:rPr>
          <w:rFonts w:asciiTheme="minorHAnsi" w:hAnsiTheme="minorHAnsi" w:cs="Arial"/>
        </w:rPr>
        <w:t>) - 802.3ab Gigabit Ethernet</w:t>
      </w:r>
    </w:p>
    <w:p w14:paraId="15C29A26" w14:textId="1ED79071" w:rsidR="00977430" w:rsidRPr="00977430" w:rsidRDefault="00977430" w:rsidP="00977430">
      <w:pPr>
        <w:pStyle w:val="Akapitzlist"/>
        <w:spacing w:after="80"/>
        <w:jc w:val="both"/>
        <w:rPr>
          <w:rFonts w:asciiTheme="minorHAnsi" w:hAnsiTheme="minorHAnsi" w:cs="Arial"/>
        </w:rPr>
      </w:pPr>
      <w:r w:rsidRPr="00977430">
        <w:rPr>
          <w:rFonts w:asciiTheme="minorHAnsi" w:hAnsiTheme="minorHAnsi" w:cs="Arial"/>
        </w:rPr>
        <w:t xml:space="preserve">b) Karta </w:t>
      </w:r>
      <w:proofErr w:type="spellStart"/>
      <w:r w:rsidR="00D930D6" w:rsidRPr="00977430">
        <w:rPr>
          <w:rFonts w:asciiTheme="minorHAnsi" w:hAnsiTheme="minorHAnsi" w:cs="Arial"/>
        </w:rPr>
        <w:t>WiFi</w:t>
      </w:r>
      <w:proofErr w:type="spellEnd"/>
      <w:r w:rsidR="00D930D6" w:rsidRPr="00977430">
        <w:rPr>
          <w:rFonts w:asciiTheme="minorHAnsi" w:hAnsiTheme="minorHAnsi" w:cs="Arial"/>
        </w:rPr>
        <w:t xml:space="preserve"> </w:t>
      </w:r>
      <w:r w:rsidRPr="00977430">
        <w:rPr>
          <w:rFonts w:asciiTheme="minorHAnsi" w:hAnsiTheme="minorHAnsi" w:cs="Arial"/>
        </w:rPr>
        <w:t xml:space="preserve">Częstotliwość pracy [GHz]: 2.4, 5, Maksymalna prędkość transmisji bezprzewodowej do 5400 </w:t>
      </w:r>
      <w:proofErr w:type="spellStart"/>
      <w:r w:rsidRPr="00977430">
        <w:rPr>
          <w:rFonts w:asciiTheme="minorHAnsi" w:hAnsiTheme="minorHAnsi" w:cs="Arial"/>
        </w:rPr>
        <w:t>Mb</w:t>
      </w:r>
      <w:proofErr w:type="spellEnd"/>
      <w:r w:rsidRPr="00977430">
        <w:rPr>
          <w:rFonts w:asciiTheme="minorHAnsi" w:hAnsiTheme="minorHAnsi" w:cs="Arial"/>
        </w:rPr>
        <w:t>/s</w:t>
      </w:r>
    </w:p>
    <w:p w14:paraId="4DAB84F3" w14:textId="14838CF0" w:rsidR="00D930D6" w:rsidRPr="00977430" w:rsidRDefault="00977430" w:rsidP="00977430">
      <w:pPr>
        <w:pStyle w:val="Akapitzlist"/>
        <w:spacing w:after="80"/>
        <w:jc w:val="both"/>
        <w:rPr>
          <w:rFonts w:asciiTheme="minorHAnsi" w:hAnsiTheme="minorHAnsi" w:cs="Arial"/>
        </w:rPr>
      </w:pPr>
      <w:r w:rsidRPr="00977430">
        <w:rPr>
          <w:rFonts w:asciiTheme="minorHAnsi" w:hAnsiTheme="minorHAnsi" w:cs="Arial"/>
        </w:rPr>
        <w:t xml:space="preserve">c) Dysk SSD </w:t>
      </w:r>
      <w:proofErr w:type="spellStart"/>
      <w:r w:rsidRPr="00977430">
        <w:rPr>
          <w:rFonts w:asciiTheme="minorHAnsi" w:hAnsiTheme="minorHAnsi" w:cs="Arial"/>
        </w:rPr>
        <w:t>NvME</w:t>
      </w:r>
      <w:proofErr w:type="spellEnd"/>
      <w:r w:rsidRPr="00977430">
        <w:rPr>
          <w:rFonts w:asciiTheme="minorHAnsi" w:hAnsiTheme="minorHAnsi" w:cs="Arial"/>
        </w:rPr>
        <w:t xml:space="preserve"> min. 1TB</w:t>
      </w:r>
    </w:p>
    <w:p w14:paraId="42FF5822" w14:textId="6C1C3BC9" w:rsidR="00977430" w:rsidRDefault="00977430" w:rsidP="00977430">
      <w:pPr>
        <w:pStyle w:val="Akapitzlist"/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d) Pamięć operacyjna min. 16GB DDR5</w:t>
      </w:r>
    </w:p>
    <w:p w14:paraId="1D5B2651" w14:textId="78C6207A" w:rsidR="00977430" w:rsidRPr="00977430" w:rsidRDefault="00977430" w:rsidP="00977430">
      <w:pPr>
        <w:pStyle w:val="Akapitzlist"/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e) Procesor </w:t>
      </w:r>
      <w:r w:rsidR="005655DE">
        <w:rPr>
          <w:rFonts w:asciiTheme="minorHAnsi" w:hAnsiTheme="minorHAnsi" w:cs="Arial"/>
        </w:rPr>
        <w:t>min. 6 rdzeni i min. 12 wątków</w:t>
      </w:r>
    </w:p>
    <w:p w14:paraId="2E178382" w14:textId="38CCE432" w:rsidR="00D930D6" w:rsidRDefault="00D930D6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Monitor min. 27 cali z czasem reakcji min. 2 ms, rozdzielczość min. 1920 x 1080</w:t>
      </w:r>
    </w:p>
    <w:p w14:paraId="1893C8FD" w14:textId="55787AE4" w:rsidR="00D930D6" w:rsidRPr="00455294" w:rsidRDefault="00D930D6" w:rsidP="00455294">
      <w:pPr>
        <w:pStyle w:val="Akapitzlist"/>
        <w:numPr>
          <w:ilvl w:val="0"/>
          <w:numId w:val="20"/>
        </w:num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Klawiatura, Mysz</w:t>
      </w:r>
    </w:p>
    <w:p w14:paraId="0DA35507" w14:textId="560489FB" w:rsidR="00455294" w:rsidRDefault="00455294" w:rsidP="00A13E5B">
      <w:p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Przedmiot zamówienia musi być nowy, gatunku I </w:t>
      </w:r>
      <w:proofErr w:type="spellStart"/>
      <w:r>
        <w:rPr>
          <w:rFonts w:asciiTheme="minorHAnsi" w:hAnsiTheme="minorHAnsi" w:cs="Arial"/>
        </w:rPr>
        <w:t>i</w:t>
      </w:r>
      <w:proofErr w:type="spellEnd"/>
      <w:r>
        <w:rPr>
          <w:rFonts w:asciiTheme="minorHAnsi" w:hAnsiTheme="minorHAnsi" w:cs="Arial"/>
        </w:rPr>
        <w:t xml:space="preserve"> wolny od wad fizycznych i prawnych</w:t>
      </w:r>
      <w:r w:rsidR="00543246">
        <w:rPr>
          <w:rFonts w:asciiTheme="minorHAnsi" w:hAnsiTheme="minorHAnsi" w:cs="Arial"/>
        </w:rPr>
        <w:t>.</w:t>
      </w:r>
    </w:p>
    <w:p w14:paraId="6D2952B0" w14:textId="0CC6728B" w:rsidR="00455294" w:rsidRPr="00455294" w:rsidRDefault="00455294" w:rsidP="00A13E5B">
      <w:pPr>
        <w:spacing w:after="80"/>
        <w:jc w:val="both"/>
        <w:rPr>
          <w:rFonts w:asciiTheme="minorHAnsi" w:hAnsiTheme="minorHAnsi" w:cs="Arial"/>
          <w:u w:val="single"/>
        </w:rPr>
      </w:pPr>
      <w:r w:rsidRPr="00455294">
        <w:rPr>
          <w:rFonts w:asciiTheme="minorHAnsi" w:hAnsiTheme="minorHAnsi" w:cs="Arial"/>
          <w:u w:val="single"/>
        </w:rPr>
        <w:t>Okres gwarancji</w:t>
      </w:r>
    </w:p>
    <w:p w14:paraId="317C581E" w14:textId="4689179B" w:rsidR="00455294" w:rsidRDefault="00455294" w:rsidP="00A13E5B">
      <w:p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48 miesięcy</w:t>
      </w:r>
      <w:r w:rsidR="001C5A49">
        <w:rPr>
          <w:rFonts w:asciiTheme="minorHAnsi" w:hAnsiTheme="minorHAnsi" w:cs="Arial"/>
        </w:rPr>
        <w:t xml:space="preserve"> od daty dostawy przedmiotu zamówienia. </w:t>
      </w:r>
    </w:p>
    <w:p w14:paraId="29CE8ADB" w14:textId="00AFD55C" w:rsidR="001C5A49" w:rsidRDefault="001C5A49" w:rsidP="00A13E5B">
      <w:p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>Serwis</w:t>
      </w:r>
    </w:p>
    <w:p w14:paraId="2EC4A185" w14:textId="731E1708" w:rsidR="001C5A49" w:rsidRPr="001C5A49" w:rsidRDefault="001C5A49" w:rsidP="001C5A49">
      <w:p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Bezpłatny w okresie gwarancji. Serwis winien obejmować pomoc stacjonarną lub zdalną oraz usuwanie usterek i </w:t>
      </w:r>
      <w:r w:rsidRPr="001C5A49">
        <w:rPr>
          <w:rFonts w:asciiTheme="minorHAnsi" w:hAnsiTheme="minorHAnsi" w:cs="Arial"/>
        </w:rPr>
        <w:t xml:space="preserve">błędów w działaniu systemu lub jego elementów składowych. Czas przystąpienia do serwisu wynosi maksymalnie 24h. </w:t>
      </w:r>
    </w:p>
    <w:p w14:paraId="5E85B358" w14:textId="6B212192" w:rsidR="001C5A49" w:rsidRDefault="001C5A49" w:rsidP="001C5A49">
      <w:pPr>
        <w:spacing w:after="80"/>
        <w:jc w:val="both"/>
        <w:rPr>
          <w:rFonts w:asciiTheme="minorHAnsi" w:hAnsiTheme="minorHAnsi" w:cs="Arial"/>
        </w:rPr>
      </w:pPr>
      <w:r w:rsidRPr="00455294">
        <w:rPr>
          <w:rFonts w:asciiTheme="minorHAnsi" w:hAnsiTheme="minorHAnsi" w:cs="Arial"/>
        </w:rPr>
        <w:t>Wykonawca będzie serwisował przedmiot zamówienia przez okres gwarancji.</w:t>
      </w:r>
      <w:r w:rsidR="0087579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Pierwszy serwis powinien zostać wykonany po upływie od 11 do 13 miesięcy od daty oddania systemu od użytku </w:t>
      </w:r>
      <w:r w:rsidRPr="001C5A49">
        <w:rPr>
          <w:rFonts w:asciiTheme="minorHAnsi" w:hAnsiTheme="minorHAnsi" w:cs="Arial"/>
        </w:rPr>
        <w:t>(data odbioru końcowego potwierdzona protokołem podpisanym przez wszystkie strony).</w:t>
      </w:r>
      <w:r>
        <w:rPr>
          <w:rFonts w:asciiTheme="minorHAnsi" w:hAnsiTheme="minorHAnsi" w:cs="Arial"/>
        </w:rPr>
        <w:t xml:space="preserve"> Kolejny serwis powinien być wykonany</w:t>
      </w:r>
      <w:r w:rsidRPr="001C5A49">
        <w:rPr>
          <w:rFonts w:asciiTheme="minorHAnsi" w:hAnsiTheme="minorHAnsi" w:cs="Arial"/>
        </w:rPr>
        <w:t xml:space="preserve"> w odstępie od 11 do 13 miesięcy od poprzedniego przeglądu</w:t>
      </w:r>
      <w:r>
        <w:rPr>
          <w:rFonts w:asciiTheme="minorHAnsi" w:hAnsiTheme="minorHAnsi" w:cs="Arial"/>
        </w:rPr>
        <w:t>.</w:t>
      </w:r>
    </w:p>
    <w:p w14:paraId="7BC48163" w14:textId="34647057" w:rsidR="003D31CB" w:rsidRDefault="003D31CB" w:rsidP="001C5A49">
      <w:p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Wykonawca podczas okresu gwarancji będzie wprowadzał niezbędne korekty i dodatkowe funkcjonalności w oprogramowaniu skanera mające usprawnić i ułatwić pracę ze skanerem.</w:t>
      </w:r>
    </w:p>
    <w:p w14:paraId="05099665" w14:textId="77777777" w:rsidR="005A2D66" w:rsidRPr="001C5A49" w:rsidRDefault="005A2D66" w:rsidP="001C5A49">
      <w:pPr>
        <w:spacing w:after="80"/>
        <w:jc w:val="both"/>
        <w:rPr>
          <w:rFonts w:asciiTheme="minorHAnsi" w:hAnsiTheme="minorHAnsi" w:cs="Arial"/>
        </w:rPr>
      </w:pPr>
    </w:p>
    <w:p w14:paraId="27A250F0" w14:textId="2E5D0B37" w:rsidR="00543246" w:rsidRDefault="00543246" w:rsidP="00A13E5B">
      <w:pPr>
        <w:spacing w:after="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>Oprogramowanie</w:t>
      </w:r>
    </w:p>
    <w:p w14:paraId="35DA7918" w14:textId="77777777" w:rsidR="00543246" w:rsidRDefault="00543246" w:rsidP="00543246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543246">
        <w:rPr>
          <w:rFonts w:asciiTheme="minorHAnsi" w:hAnsiTheme="minorHAnsi" w:cs="Arial"/>
        </w:rPr>
        <w:t xml:space="preserve">Oblicza objętości ładunku i wymiary środka transportu na podstawie pomiarów laserowych </w:t>
      </w:r>
    </w:p>
    <w:p w14:paraId="5A78AD65" w14:textId="77777777" w:rsidR="00543246" w:rsidRDefault="00543246" w:rsidP="00543246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543246">
        <w:rPr>
          <w:rFonts w:asciiTheme="minorHAnsi" w:hAnsiTheme="minorHAnsi" w:cs="Arial"/>
        </w:rPr>
        <w:t xml:space="preserve">Oblicza różnicę objętości między pełną naczepą, a faktycznym poziomem załadowania </w:t>
      </w:r>
    </w:p>
    <w:p w14:paraId="179B5673" w14:textId="77777777" w:rsidR="00543246" w:rsidRDefault="00543246" w:rsidP="00543246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543246">
        <w:rPr>
          <w:rFonts w:asciiTheme="minorHAnsi" w:hAnsiTheme="minorHAnsi" w:cs="Arial"/>
        </w:rPr>
        <w:t xml:space="preserve">Wykonuje dokumentację pomiarową w postaci zdjęć i modeli 3D </w:t>
      </w:r>
    </w:p>
    <w:p w14:paraId="79EA2D0F" w14:textId="77777777" w:rsidR="00543246" w:rsidRDefault="00543246" w:rsidP="00543246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543246">
        <w:rPr>
          <w:rFonts w:asciiTheme="minorHAnsi" w:hAnsiTheme="minorHAnsi" w:cs="Arial"/>
        </w:rPr>
        <w:t xml:space="preserve">Tworzy bazę danych pomiarów i dokumentacji pomiarowej </w:t>
      </w:r>
    </w:p>
    <w:p w14:paraId="2316F217" w14:textId="77777777" w:rsidR="00543246" w:rsidRDefault="00543246" w:rsidP="00543246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543246">
        <w:rPr>
          <w:rFonts w:asciiTheme="minorHAnsi" w:hAnsiTheme="minorHAnsi" w:cs="Arial"/>
        </w:rPr>
        <w:t xml:space="preserve">Umożliwia podgląd i analizę wykonanych pomiarów </w:t>
      </w:r>
    </w:p>
    <w:p w14:paraId="223E233D" w14:textId="198F3373" w:rsidR="00543246" w:rsidRPr="00543246" w:rsidRDefault="00543246" w:rsidP="00543246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="Arial"/>
          <w:i/>
          <w:iCs/>
        </w:rPr>
      </w:pPr>
      <w:r w:rsidRPr="00543246">
        <w:rPr>
          <w:rFonts w:asciiTheme="minorHAnsi" w:hAnsiTheme="minorHAnsi" w:cs="Arial"/>
        </w:rPr>
        <w:t xml:space="preserve">Generuje statystyki dotyczące wykonanych pomiarów, w tym liczby pomiarów i sumarycznej kubatury towaru za wybrane okresy. Statystyka </w:t>
      </w:r>
      <w:r>
        <w:rPr>
          <w:rFonts w:asciiTheme="minorHAnsi" w:hAnsiTheme="minorHAnsi" w:cs="Arial"/>
        </w:rPr>
        <w:t>powinna</w:t>
      </w:r>
      <w:r w:rsidRPr="00543246">
        <w:rPr>
          <w:rFonts w:asciiTheme="minorHAnsi" w:hAnsiTheme="minorHAnsi" w:cs="Arial"/>
        </w:rPr>
        <w:t xml:space="preserve"> dotyczyć </w:t>
      </w:r>
      <w:r w:rsidRPr="00875792">
        <w:rPr>
          <w:rFonts w:asciiTheme="minorHAnsi" w:hAnsiTheme="minorHAnsi" w:cs="Arial"/>
        </w:rPr>
        <w:t>wszystkich pomiarów lub wybranych pojazdów, dostawców, itp.</w:t>
      </w:r>
      <w:r w:rsidRPr="00543246">
        <w:rPr>
          <w:rFonts w:asciiTheme="minorHAnsi" w:hAnsiTheme="minorHAnsi" w:cs="Arial"/>
          <w:i/>
          <w:iCs/>
        </w:rPr>
        <w:t xml:space="preserve"> </w:t>
      </w:r>
    </w:p>
    <w:p w14:paraId="49DAC983" w14:textId="71A842B8" w:rsidR="00455294" w:rsidRDefault="00543246" w:rsidP="00543246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="Arial"/>
        </w:rPr>
      </w:pPr>
      <w:r w:rsidRPr="00543246">
        <w:rPr>
          <w:rFonts w:asciiTheme="minorHAnsi" w:hAnsiTheme="minorHAnsi" w:cs="Arial"/>
        </w:rPr>
        <w:t xml:space="preserve">Umożliwia generowanie raportów z pojedynczych pomiarów oraz za wybrane okresy. Podobnie jak w przypadku statystyk, dotyczyć one mogą wszystkich pomiarów lub wybranych pojazdów, dostawców, itp. </w:t>
      </w:r>
    </w:p>
    <w:p w14:paraId="1B423BE1" w14:textId="77777777" w:rsidR="003D31CB" w:rsidRPr="003D31CB" w:rsidRDefault="003D31CB" w:rsidP="003D31CB">
      <w:pPr>
        <w:spacing w:after="0" w:line="240" w:lineRule="auto"/>
        <w:ind w:left="360"/>
        <w:rPr>
          <w:rFonts w:asciiTheme="minorHAnsi" w:hAnsiTheme="minorHAnsi" w:cs="Arial"/>
        </w:rPr>
      </w:pPr>
    </w:p>
    <w:p w14:paraId="46F14B44" w14:textId="77777777" w:rsidR="005545C3" w:rsidRDefault="005545C3" w:rsidP="00A13E5B">
      <w:pPr>
        <w:spacing w:after="80"/>
        <w:jc w:val="both"/>
        <w:rPr>
          <w:rFonts w:asciiTheme="minorHAnsi" w:hAnsiTheme="minorHAnsi" w:cs="Arial"/>
        </w:rPr>
      </w:pPr>
    </w:p>
    <w:p w14:paraId="4854FE9A" w14:textId="3AFA5DEA" w:rsidR="00A13E5B" w:rsidRPr="00A13E5B" w:rsidRDefault="00A13E5B" w:rsidP="00A13E5B">
      <w:pPr>
        <w:spacing w:after="80"/>
        <w:jc w:val="both"/>
        <w:rPr>
          <w:rFonts w:asciiTheme="minorHAnsi" w:hAnsiTheme="minorHAnsi" w:cs="Arial"/>
          <w:b/>
          <w:bCs/>
        </w:rPr>
      </w:pPr>
      <w:r w:rsidRPr="00A13E5B">
        <w:rPr>
          <w:rFonts w:asciiTheme="minorHAnsi" w:hAnsiTheme="minorHAnsi" w:cs="Arial"/>
          <w:b/>
          <w:bCs/>
        </w:rPr>
        <w:t>Zamawiający:</w:t>
      </w:r>
      <w:r>
        <w:rPr>
          <w:rFonts w:asciiTheme="minorHAnsi" w:hAnsiTheme="minorHAnsi" w:cs="Arial"/>
          <w:b/>
          <w:bCs/>
        </w:rPr>
        <w:t xml:space="preserve">                                                                                                                 </w:t>
      </w:r>
      <w:r w:rsidRPr="00A13E5B">
        <w:rPr>
          <w:rFonts w:asciiTheme="minorHAnsi" w:hAnsiTheme="minorHAnsi" w:cs="Arial"/>
          <w:b/>
          <w:bCs/>
        </w:rPr>
        <w:t>Wykonawca:</w:t>
      </w:r>
    </w:p>
    <w:sectPr w:rsidR="00A13E5B" w:rsidRPr="00A13E5B" w:rsidSect="002B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9A12" w14:textId="77777777" w:rsidR="004778EF" w:rsidRDefault="004778EF" w:rsidP="00C57A31">
      <w:pPr>
        <w:spacing w:after="0" w:line="240" w:lineRule="auto"/>
      </w:pPr>
      <w:r>
        <w:separator/>
      </w:r>
    </w:p>
  </w:endnote>
  <w:endnote w:type="continuationSeparator" w:id="0">
    <w:p w14:paraId="7467879E" w14:textId="77777777" w:rsidR="004778EF" w:rsidRDefault="004778EF" w:rsidP="00C5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6CE3" w14:textId="77777777" w:rsidR="004778EF" w:rsidRDefault="004778EF" w:rsidP="00C57A31">
      <w:pPr>
        <w:spacing w:after="0" w:line="240" w:lineRule="auto"/>
      </w:pPr>
      <w:r>
        <w:separator/>
      </w:r>
    </w:p>
  </w:footnote>
  <w:footnote w:type="continuationSeparator" w:id="0">
    <w:p w14:paraId="6B0CD5E4" w14:textId="77777777" w:rsidR="004778EF" w:rsidRDefault="004778EF" w:rsidP="00C57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51B9"/>
    <w:multiLevelType w:val="hybridMultilevel"/>
    <w:tmpl w:val="F9FCF8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63EEC"/>
    <w:multiLevelType w:val="hybridMultilevel"/>
    <w:tmpl w:val="640817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F83CC3"/>
    <w:multiLevelType w:val="hybridMultilevel"/>
    <w:tmpl w:val="A1384B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414D6B"/>
    <w:multiLevelType w:val="hybridMultilevel"/>
    <w:tmpl w:val="74986C46"/>
    <w:lvl w:ilvl="0" w:tplc="04E08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F7520"/>
    <w:multiLevelType w:val="hybridMultilevel"/>
    <w:tmpl w:val="D3D05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4EC2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64A9678">
      <w:start w:val="3"/>
      <w:numFmt w:val="bullet"/>
      <w:lvlText w:val="•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44A6D"/>
    <w:multiLevelType w:val="hybridMultilevel"/>
    <w:tmpl w:val="58BE0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566B0"/>
    <w:multiLevelType w:val="hybridMultilevel"/>
    <w:tmpl w:val="0F3A72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492876"/>
    <w:multiLevelType w:val="hybridMultilevel"/>
    <w:tmpl w:val="6D025A84"/>
    <w:lvl w:ilvl="0" w:tplc="1682EC70">
      <w:start w:val="1"/>
      <w:numFmt w:val="decimal"/>
      <w:lvlText w:val="%1)"/>
      <w:lvlJc w:val="left"/>
      <w:pPr>
        <w:ind w:left="5039" w:hanging="360"/>
      </w:pPr>
      <w:rPr>
        <w:rFonts w:asciiTheme="minorHAnsi" w:eastAsia="Times New Roman" w:hAnsiTheme="minorHAns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940FE"/>
    <w:multiLevelType w:val="hybridMultilevel"/>
    <w:tmpl w:val="28BAE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D700F"/>
    <w:multiLevelType w:val="hybridMultilevel"/>
    <w:tmpl w:val="8B92C562"/>
    <w:lvl w:ilvl="0" w:tplc="515EE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41905"/>
    <w:multiLevelType w:val="hybridMultilevel"/>
    <w:tmpl w:val="F6E2F0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E35A7A"/>
    <w:multiLevelType w:val="hybridMultilevel"/>
    <w:tmpl w:val="4B28CBD6"/>
    <w:lvl w:ilvl="0" w:tplc="8FEE237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2A4FA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C77B2"/>
    <w:multiLevelType w:val="hybridMultilevel"/>
    <w:tmpl w:val="1224736C"/>
    <w:lvl w:ilvl="0" w:tplc="B5527CD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3026573"/>
    <w:multiLevelType w:val="hybridMultilevel"/>
    <w:tmpl w:val="85546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F592A"/>
    <w:multiLevelType w:val="hybridMultilevel"/>
    <w:tmpl w:val="BACE0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130F5"/>
    <w:multiLevelType w:val="hybridMultilevel"/>
    <w:tmpl w:val="BEA2C4EC"/>
    <w:lvl w:ilvl="0" w:tplc="3384DC3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0C6E6F"/>
    <w:multiLevelType w:val="multilevel"/>
    <w:tmpl w:val="D452CC02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7C4C488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7DBB3F80"/>
    <w:multiLevelType w:val="hybridMultilevel"/>
    <w:tmpl w:val="C97C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00537">
    <w:abstractNumId w:val="0"/>
  </w:num>
  <w:num w:numId="2" w16cid:durableId="1320160343">
    <w:abstractNumId w:val="12"/>
  </w:num>
  <w:num w:numId="3" w16cid:durableId="391973278">
    <w:abstractNumId w:val="6"/>
  </w:num>
  <w:num w:numId="4" w16cid:durableId="2038963879">
    <w:abstractNumId w:val="1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 w16cid:durableId="1153333193">
    <w:abstractNumId w:val="1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 w16cid:durableId="1067454473">
    <w:abstractNumId w:val="1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7" w16cid:durableId="2028166884">
    <w:abstractNumId w:val="4"/>
  </w:num>
  <w:num w:numId="8" w16cid:durableId="1612782655">
    <w:abstractNumId w:val="11"/>
  </w:num>
  <w:num w:numId="9" w16cid:durableId="820971334">
    <w:abstractNumId w:val="5"/>
  </w:num>
  <w:num w:numId="10" w16cid:durableId="1788740407">
    <w:abstractNumId w:val="18"/>
  </w:num>
  <w:num w:numId="11" w16cid:durableId="166791733">
    <w:abstractNumId w:val="2"/>
  </w:num>
  <w:num w:numId="12" w16cid:durableId="602494146">
    <w:abstractNumId w:val="10"/>
  </w:num>
  <w:num w:numId="13" w16cid:durableId="1529754993">
    <w:abstractNumId w:val="1"/>
  </w:num>
  <w:num w:numId="14" w16cid:durableId="878317538">
    <w:abstractNumId w:val="15"/>
  </w:num>
  <w:num w:numId="15" w16cid:durableId="669219600">
    <w:abstractNumId w:val="3"/>
  </w:num>
  <w:num w:numId="16" w16cid:durableId="2078046561">
    <w:abstractNumId w:val="8"/>
  </w:num>
  <w:num w:numId="17" w16cid:durableId="185233454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1733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0717219">
    <w:abstractNumId w:val="9"/>
  </w:num>
  <w:num w:numId="20" w16cid:durableId="977950608">
    <w:abstractNumId w:val="14"/>
  </w:num>
  <w:num w:numId="21" w16cid:durableId="249658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A3"/>
    <w:rsid w:val="000144FE"/>
    <w:rsid w:val="0005054A"/>
    <w:rsid w:val="0005761D"/>
    <w:rsid w:val="00084D42"/>
    <w:rsid w:val="000B6B9D"/>
    <w:rsid w:val="000C7813"/>
    <w:rsid w:val="000E40C8"/>
    <w:rsid w:val="000E43D9"/>
    <w:rsid w:val="000F0DFF"/>
    <w:rsid w:val="000F341E"/>
    <w:rsid w:val="000F773F"/>
    <w:rsid w:val="00115D80"/>
    <w:rsid w:val="00122A82"/>
    <w:rsid w:val="001341F1"/>
    <w:rsid w:val="00182B8C"/>
    <w:rsid w:val="00184A4D"/>
    <w:rsid w:val="001975C2"/>
    <w:rsid w:val="001C539A"/>
    <w:rsid w:val="001C5A49"/>
    <w:rsid w:val="001E42FF"/>
    <w:rsid w:val="0020679B"/>
    <w:rsid w:val="00227B32"/>
    <w:rsid w:val="002420C9"/>
    <w:rsid w:val="0026359E"/>
    <w:rsid w:val="002648EA"/>
    <w:rsid w:val="0027760A"/>
    <w:rsid w:val="002B125B"/>
    <w:rsid w:val="002B7A03"/>
    <w:rsid w:val="002C76CA"/>
    <w:rsid w:val="0032411F"/>
    <w:rsid w:val="00370917"/>
    <w:rsid w:val="00371282"/>
    <w:rsid w:val="003815F3"/>
    <w:rsid w:val="00396477"/>
    <w:rsid w:val="003B0590"/>
    <w:rsid w:val="003B0EBC"/>
    <w:rsid w:val="003D31CB"/>
    <w:rsid w:val="003D3FF3"/>
    <w:rsid w:val="003D6F7B"/>
    <w:rsid w:val="003E2248"/>
    <w:rsid w:val="003E5438"/>
    <w:rsid w:val="003F262D"/>
    <w:rsid w:val="0040186C"/>
    <w:rsid w:val="00416952"/>
    <w:rsid w:val="004217A0"/>
    <w:rsid w:val="00425042"/>
    <w:rsid w:val="00444339"/>
    <w:rsid w:val="00455294"/>
    <w:rsid w:val="0046082A"/>
    <w:rsid w:val="00460AE7"/>
    <w:rsid w:val="004778EF"/>
    <w:rsid w:val="0049520E"/>
    <w:rsid w:val="004970E5"/>
    <w:rsid w:val="004B62E2"/>
    <w:rsid w:val="004C664B"/>
    <w:rsid w:val="005101DE"/>
    <w:rsid w:val="00515630"/>
    <w:rsid w:val="005159F9"/>
    <w:rsid w:val="00527D0C"/>
    <w:rsid w:val="0053697A"/>
    <w:rsid w:val="00543246"/>
    <w:rsid w:val="005545C3"/>
    <w:rsid w:val="00556837"/>
    <w:rsid w:val="005655DE"/>
    <w:rsid w:val="00590C3C"/>
    <w:rsid w:val="005A2D66"/>
    <w:rsid w:val="005A5C7F"/>
    <w:rsid w:val="005B7437"/>
    <w:rsid w:val="005D72FA"/>
    <w:rsid w:val="005E2CB0"/>
    <w:rsid w:val="005F46B9"/>
    <w:rsid w:val="00620EC0"/>
    <w:rsid w:val="0062219B"/>
    <w:rsid w:val="00622A1E"/>
    <w:rsid w:val="0062574B"/>
    <w:rsid w:val="0064102E"/>
    <w:rsid w:val="00652CC0"/>
    <w:rsid w:val="006572A2"/>
    <w:rsid w:val="006709A3"/>
    <w:rsid w:val="00677129"/>
    <w:rsid w:val="006838B3"/>
    <w:rsid w:val="006973B6"/>
    <w:rsid w:val="006B7036"/>
    <w:rsid w:val="006C464B"/>
    <w:rsid w:val="006C4C37"/>
    <w:rsid w:val="006E37EC"/>
    <w:rsid w:val="006F6954"/>
    <w:rsid w:val="00730B08"/>
    <w:rsid w:val="00732BB7"/>
    <w:rsid w:val="00760572"/>
    <w:rsid w:val="00781777"/>
    <w:rsid w:val="0078302F"/>
    <w:rsid w:val="00794A0F"/>
    <w:rsid w:val="007B1570"/>
    <w:rsid w:val="007B192C"/>
    <w:rsid w:val="007B428E"/>
    <w:rsid w:val="007C0059"/>
    <w:rsid w:val="007E3FC5"/>
    <w:rsid w:val="00816FE5"/>
    <w:rsid w:val="008319AF"/>
    <w:rsid w:val="00837732"/>
    <w:rsid w:val="00862F01"/>
    <w:rsid w:val="008652FB"/>
    <w:rsid w:val="00875792"/>
    <w:rsid w:val="00893F67"/>
    <w:rsid w:val="008D0DE8"/>
    <w:rsid w:val="008F41BE"/>
    <w:rsid w:val="008F549A"/>
    <w:rsid w:val="00901527"/>
    <w:rsid w:val="0091139C"/>
    <w:rsid w:val="00913ACB"/>
    <w:rsid w:val="00915E39"/>
    <w:rsid w:val="0092407C"/>
    <w:rsid w:val="009355C1"/>
    <w:rsid w:val="0094332E"/>
    <w:rsid w:val="009441AD"/>
    <w:rsid w:val="00964BF8"/>
    <w:rsid w:val="00977430"/>
    <w:rsid w:val="009A3B2B"/>
    <w:rsid w:val="009B3E51"/>
    <w:rsid w:val="009B7895"/>
    <w:rsid w:val="009E6D14"/>
    <w:rsid w:val="00A10B47"/>
    <w:rsid w:val="00A13E5B"/>
    <w:rsid w:val="00A14FBB"/>
    <w:rsid w:val="00A23067"/>
    <w:rsid w:val="00A2440B"/>
    <w:rsid w:val="00A25A42"/>
    <w:rsid w:val="00A30F3A"/>
    <w:rsid w:val="00A34645"/>
    <w:rsid w:val="00A356E0"/>
    <w:rsid w:val="00A502C5"/>
    <w:rsid w:val="00A56345"/>
    <w:rsid w:val="00A70380"/>
    <w:rsid w:val="00A836EC"/>
    <w:rsid w:val="00A93BCD"/>
    <w:rsid w:val="00A96EEB"/>
    <w:rsid w:val="00AA6B66"/>
    <w:rsid w:val="00AC15A1"/>
    <w:rsid w:val="00AC1C2C"/>
    <w:rsid w:val="00AD6B75"/>
    <w:rsid w:val="00B00EA0"/>
    <w:rsid w:val="00B049FC"/>
    <w:rsid w:val="00B43332"/>
    <w:rsid w:val="00B469F9"/>
    <w:rsid w:val="00B50E84"/>
    <w:rsid w:val="00B61BA3"/>
    <w:rsid w:val="00B742F7"/>
    <w:rsid w:val="00B94578"/>
    <w:rsid w:val="00BA154C"/>
    <w:rsid w:val="00BC635D"/>
    <w:rsid w:val="00BE5EEE"/>
    <w:rsid w:val="00C0144F"/>
    <w:rsid w:val="00C062E0"/>
    <w:rsid w:val="00C179D9"/>
    <w:rsid w:val="00C26792"/>
    <w:rsid w:val="00C46868"/>
    <w:rsid w:val="00C47743"/>
    <w:rsid w:val="00C57A31"/>
    <w:rsid w:val="00C62428"/>
    <w:rsid w:val="00C645BC"/>
    <w:rsid w:val="00C93408"/>
    <w:rsid w:val="00CD6010"/>
    <w:rsid w:val="00CF5371"/>
    <w:rsid w:val="00D124A3"/>
    <w:rsid w:val="00D32B8B"/>
    <w:rsid w:val="00D55A62"/>
    <w:rsid w:val="00D73CBB"/>
    <w:rsid w:val="00D930D6"/>
    <w:rsid w:val="00DA6056"/>
    <w:rsid w:val="00DB58A6"/>
    <w:rsid w:val="00DC1E58"/>
    <w:rsid w:val="00E45E63"/>
    <w:rsid w:val="00E46A60"/>
    <w:rsid w:val="00E90D59"/>
    <w:rsid w:val="00E92301"/>
    <w:rsid w:val="00EB09A4"/>
    <w:rsid w:val="00EB7024"/>
    <w:rsid w:val="00EC410D"/>
    <w:rsid w:val="00ED438E"/>
    <w:rsid w:val="00EF38FD"/>
    <w:rsid w:val="00F32526"/>
    <w:rsid w:val="00F403D0"/>
    <w:rsid w:val="00F41F20"/>
    <w:rsid w:val="00F4379C"/>
    <w:rsid w:val="00F52E00"/>
    <w:rsid w:val="00F543F9"/>
    <w:rsid w:val="00F832C5"/>
    <w:rsid w:val="00FB31AC"/>
    <w:rsid w:val="00FB7B15"/>
    <w:rsid w:val="00F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74311"/>
  <w15:docId w15:val="{06431BFD-A27D-4018-9FC6-60D0B503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9D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B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C57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57A3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7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57A31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35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D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6359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1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locked/>
    <w:rsid w:val="005545C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locked/>
    <w:rsid w:val="00590C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590C3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3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3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A</vt:lpstr>
    </vt:vector>
  </TitlesOfParts>
  <Company>SZKOLA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A</dc:title>
  <dc:subject/>
  <dc:creator>ZSPJ</dc:creator>
  <cp:keywords/>
  <dc:description/>
  <cp:lastModifiedBy>Ababa</cp:lastModifiedBy>
  <cp:revision>4</cp:revision>
  <cp:lastPrinted>2024-05-09T05:22:00Z</cp:lastPrinted>
  <dcterms:created xsi:type="dcterms:W3CDTF">2025-11-05T09:15:00Z</dcterms:created>
  <dcterms:modified xsi:type="dcterms:W3CDTF">2025-12-01T09:24:00Z</dcterms:modified>
</cp:coreProperties>
</file>