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759EA4" w14:textId="79E60886" w:rsidR="0017385B" w:rsidRDefault="00B847B1">
      <w:pPr>
        <w:spacing w:before="240"/>
        <w:jc w:val="right"/>
      </w:pPr>
      <w:r>
        <w:t xml:space="preserve">Załącznik nr </w:t>
      </w:r>
      <w:r w:rsidR="006B6E15">
        <w:t>4</w:t>
      </w:r>
      <w:r>
        <w:t xml:space="preserve"> do SWZ</w:t>
      </w:r>
    </w:p>
    <w:p w14:paraId="20DABB7C" w14:textId="77777777" w:rsidR="0017385B" w:rsidRDefault="00B847B1">
      <w:pPr>
        <w:spacing w:before="240"/>
        <w:jc w:val="center"/>
        <w:rPr>
          <w:b/>
        </w:rPr>
      </w:pPr>
      <w:r>
        <w:rPr>
          <w:b/>
        </w:rPr>
        <w:t>Szczegółowy opis przedmiotu zamówienia</w:t>
      </w:r>
    </w:p>
    <w:p w14:paraId="3C5BF0E6" w14:textId="77777777" w:rsidR="00A44C24" w:rsidRDefault="006D29AE" w:rsidP="00A44C24">
      <w:pPr>
        <w:pStyle w:val="Akapitzlist"/>
        <w:numPr>
          <w:ilvl w:val="0"/>
          <w:numId w:val="1"/>
        </w:numPr>
        <w:spacing w:before="240"/>
        <w:jc w:val="both"/>
        <w:rPr>
          <w:b/>
        </w:rPr>
      </w:pPr>
      <w:r w:rsidRPr="003D0C7D">
        <w:rPr>
          <w:b/>
        </w:rPr>
        <w:t>Przedmiot zamówienia</w:t>
      </w:r>
    </w:p>
    <w:p w14:paraId="67A099D9" w14:textId="6C4DAA0A" w:rsidR="00C622C8" w:rsidRPr="00A44C24" w:rsidRDefault="006D29AE" w:rsidP="00A44C24">
      <w:pPr>
        <w:pStyle w:val="Akapitzlist"/>
        <w:spacing w:before="240"/>
        <w:ind w:left="360"/>
        <w:jc w:val="both"/>
      </w:pPr>
      <w:r w:rsidRPr="00A44C24">
        <w:t>Przedmio</w:t>
      </w:r>
      <w:r w:rsidR="00F14717" w:rsidRPr="00A44C24">
        <w:t>tem zamówienia jest</w:t>
      </w:r>
      <w:r w:rsidR="00057C67" w:rsidRPr="00A44C24">
        <w:t xml:space="preserve"> </w:t>
      </w:r>
      <w:bookmarkStart w:id="0" w:name="_Hlk83294655"/>
      <w:r w:rsidR="005A469C" w:rsidRPr="00A44C24">
        <w:rPr>
          <w:rFonts w:cs="Calibri"/>
        </w:rPr>
        <w:t xml:space="preserve">modernizacja układu zasilania rozdzielni </w:t>
      </w:r>
      <w:proofErr w:type="spellStart"/>
      <w:r w:rsidR="005A469C" w:rsidRPr="00A44C24">
        <w:rPr>
          <w:rFonts w:cs="Calibri"/>
        </w:rPr>
        <w:t>nn</w:t>
      </w:r>
      <w:proofErr w:type="spellEnd"/>
      <w:r w:rsidR="005A469C" w:rsidRPr="00A44C24">
        <w:rPr>
          <w:rFonts w:cs="Calibri"/>
        </w:rPr>
        <w:t xml:space="preserve"> stacji transformatorowej wraz</w:t>
      </w:r>
      <w:r w:rsidR="000C1A5D">
        <w:rPr>
          <w:rFonts w:cs="Calibri"/>
        </w:rPr>
        <w:t xml:space="preserve"> </w:t>
      </w:r>
      <w:r w:rsidR="005A469C" w:rsidRPr="00A44C24">
        <w:rPr>
          <w:rFonts w:cs="Calibri"/>
        </w:rPr>
        <w:t>z wymianą transformatorów</w:t>
      </w:r>
      <w:r w:rsidR="003F1B66" w:rsidRPr="00A44C24">
        <w:rPr>
          <w:rFonts w:cs="Calibri"/>
        </w:rPr>
        <w:t xml:space="preserve"> w kotłowni </w:t>
      </w:r>
      <w:r w:rsidR="003F1B66" w:rsidRPr="00A44C24">
        <w:rPr>
          <w:rFonts w:asciiTheme="minorHAnsi" w:hAnsiTheme="minorHAnsi" w:cstheme="minorHAnsi"/>
        </w:rPr>
        <w:t xml:space="preserve">Miejskiego Przedsiębiorstwa Energetyki Cieplnej przy ul. </w:t>
      </w:r>
      <w:r w:rsidR="005A469C" w:rsidRPr="00A44C24">
        <w:rPr>
          <w:rFonts w:asciiTheme="minorHAnsi" w:hAnsiTheme="minorHAnsi" w:cstheme="minorHAnsi"/>
        </w:rPr>
        <w:t>Wiśniowieckiego 56</w:t>
      </w:r>
      <w:r w:rsidR="003F1B66" w:rsidRPr="00A44C24">
        <w:rPr>
          <w:rFonts w:asciiTheme="minorHAnsi" w:hAnsiTheme="minorHAnsi" w:cstheme="minorHAnsi"/>
        </w:rPr>
        <w:t xml:space="preserve"> w Nowym Sączu.</w:t>
      </w:r>
      <w:bookmarkEnd w:id="0"/>
      <w:r w:rsidR="00104E32" w:rsidRPr="00A44C24">
        <w:t xml:space="preserve"> </w:t>
      </w:r>
    </w:p>
    <w:p w14:paraId="173B10C0" w14:textId="77777777" w:rsidR="002C2873" w:rsidRDefault="002C2873" w:rsidP="003E4387">
      <w:pPr>
        <w:pStyle w:val="Akapitzlist"/>
        <w:jc w:val="both"/>
      </w:pPr>
    </w:p>
    <w:p w14:paraId="1ED1EE38" w14:textId="77777777" w:rsidR="00A44C24" w:rsidRDefault="00C622C8" w:rsidP="00A44C24">
      <w:pPr>
        <w:pStyle w:val="Akapitzlist"/>
        <w:numPr>
          <w:ilvl w:val="0"/>
          <w:numId w:val="1"/>
        </w:numPr>
        <w:jc w:val="both"/>
        <w:rPr>
          <w:b/>
        </w:rPr>
      </w:pPr>
      <w:r w:rsidRPr="003D0C7D">
        <w:rPr>
          <w:b/>
        </w:rPr>
        <w:t>Opis stanu obecnego</w:t>
      </w:r>
    </w:p>
    <w:p w14:paraId="3CCFBEB4" w14:textId="7A8126DC" w:rsidR="00A44C24" w:rsidRDefault="00D5612D" w:rsidP="00A44C24">
      <w:pPr>
        <w:pStyle w:val="Akapitzlist"/>
        <w:ind w:left="360"/>
        <w:jc w:val="both"/>
        <w:rPr>
          <w:bCs/>
        </w:rPr>
      </w:pPr>
      <w:r w:rsidRPr="00A44C24">
        <w:rPr>
          <w:bCs/>
        </w:rPr>
        <w:t>Na terenie Miejskie</w:t>
      </w:r>
      <w:r w:rsidR="00B8618F" w:rsidRPr="00A44C24">
        <w:rPr>
          <w:bCs/>
        </w:rPr>
        <w:t>go</w:t>
      </w:r>
      <w:r w:rsidRPr="00A44C24">
        <w:rPr>
          <w:bCs/>
        </w:rPr>
        <w:t xml:space="preserve"> Przedsiębiorstw</w:t>
      </w:r>
      <w:r w:rsidR="00B8618F" w:rsidRPr="00A44C24">
        <w:rPr>
          <w:bCs/>
        </w:rPr>
        <w:t>a</w:t>
      </w:r>
      <w:r w:rsidRPr="00A44C24">
        <w:rPr>
          <w:bCs/>
        </w:rPr>
        <w:t xml:space="preserve"> Energetyki Cieplnej Spółka z o.o. w Nowym Sączu zlokalizowany jest kompleks obiektów budowlanych związanych z obsługą i funkcjonowaniem dwóch kotłowni MIL</w:t>
      </w:r>
      <w:r w:rsidR="0021609B">
        <w:rPr>
          <w:bCs/>
        </w:rPr>
        <w:t>L</w:t>
      </w:r>
      <w:r w:rsidRPr="00A44C24">
        <w:rPr>
          <w:bCs/>
        </w:rPr>
        <w:t xml:space="preserve">ENIUM I </w:t>
      </w:r>
      <w:proofErr w:type="spellStart"/>
      <w:r w:rsidRPr="00A44C24">
        <w:rPr>
          <w:bCs/>
        </w:rPr>
        <w:t>i</w:t>
      </w:r>
      <w:proofErr w:type="spellEnd"/>
      <w:r w:rsidRPr="00A44C24">
        <w:rPr>
          <w:bCs/>
        </w:rPr>
        <w:t xml:space="preserve"> MIL</w:t>
      </w:r>
      <w:r w:rsidR="0021609B">
        <w:rPr>
          <w:bCs/>
        </w:rPr>
        <w:t>L</w:t>
      </w:r>
      <w:r w:rsidRPr="00A44C24">
        <w:rPr>
          <w:bCs/>
        </w:rPr>
        <w:t xml:space="preserve">ENIUM II. Obiekt zasilany jest z sieci zakładu energetycznego za pośrednictwem dwóch przyłączy SN-15 </w:t>
      </w:r>
      <w:proofErr w:type="spellStart"/>
      <w:r w:rsidRPr="00A44C24">
        <w:rPr>
          <w:bCs/>
        </w:rPr>
        <w:t>kV</w:t>
      </w:r>
      <w:proofErr w:type="spellEnd"/>
      <w:r w:rsidRPr="00A44C24">
        <w:rPr>
          <w:bCs/>
        </w:rPr>
        <w:t>. Na każdym przyłączu MPEC może pobierać energię elektryczną</w:t>
      </w:r>
      <w:r w:rsidR="00B8618F" w:rsidRPr="00A44C24">
        <w:rPr>
          <w:bCs/>
        </w:rPr>
        <w:t xml:space="preserve"> </w:t>
      </w:r>
      <w:r w:rsidRPr="00A44C24">
        <w:rPr>
          <w:bCs/>
        </w:rPr>
        <w:t xml:space="preserve">z mocą umowną Pu=400 </w:t>
      </w:r>
      <w:proofErr w:type="spellStart"/>
      <w:r w:rsidRPr="00A44C24">
        <w:rPr>
          <w:bCs/>
        </w:rPr>
        <w:t>kW.</w:t>
      </w:r>
      <w:proofErr w:type="spellEnd"/>
      <w:r w:rsidR="00987197" w:rsidRPr="00A44C24">
        <w:rPr>
          <w:bCs/>
        </w:rPr>
        <w:t xml:space="preserve"> </w:t>
      </w:r>
      <w:r w:rsidRPr="00A44C24">
        <w:rPr>
          <w:bCs/>
        </w:rPr>
        <w:t>Stacja transformatorowa zlokalizowana jest w budynku kotłowni MIL</w:t>
      </w:r>
      <w:r w:rsidR="0021609B">
        <w:rPr>
          <w:bCs/>
        </w:rPr>
        <w:t>L</w:t>
      </w:r>
      <w:r w:rsidRPr="00A44C24">
        <w:rPr>
          <w:bCs/>
        </w:rPr>
        <w:t>ENIUM II.</w:t>
      </w:r>
    </w:p>
    <w:p w14:paraId="4AF45CDC" w14:textId="77777777" w:rsidR="00A44C24" w:rsidRDefault="00D5612D" w:rsidP="00A44C24">
      <w:pPr>
        <w:pStyle w:val="Akapitzlist"/>
        <w:ind w:left="360"/>
        <w:jc w:val="both"/>
        <w:rPr>
          <w:bCs/>
        </w:rPr>
      </w:pPr>
      <w:r w:rsidRPr="00A44C24">
        <w:rPr>
          <w:bCs/>
        </w:rPr>
        <w:t>Podstawowe urządzenia zainstalowane w stacji transformatorowej:</w:t>
      </w:r>
    </w:p>
    <w:p w14:paraId="5818881F" w14:textId="0AED36C5" w:rsidR="00A44C24" w:rsidRDefault="00D5612D" w:rsidP="000C1A5D">
      <w:pPr>
        <w:pStyle w:val="Akapitzlist"/>
        <w:numPr>
          <w:ilvl w:val="0"/>
          <w:numId w:val="28"/>
        </w:numPr>
        <w:jc w:val="both"/>
        <w:rPr>
          <w:bCs/>
        </w:rPr>
      </w:pPr>
      <w:r w:rsidRPr="00A44C24">
        <w:rPr>
          <w:bCs/>
        </w:rPr>
        <w:t xml:space="preserve">rozdzielnica SN-15 </w:t>
      </w:r>
      <w:proofErr w:type="spellStart"/>
      <w:r w:rsidRPr="00A44C24">
        <w:rPr>
          <w:bCs/>
        </w:rPr>
        <w:t>kV</w:t>
      </w:r>
      <w:proofErr w:type="spellEnd"/>
      <w:r w:rsidRPr="00A44C24">
        <w:rPr>
          <w:bCs/>
        </w:rPr>
        <w:t xml:space="preserve"> – dwusekcyjna z wydzieloną częścią zakładu</w:t>
      </w:r>
      <w:r w:rsidR="00987197" w:rsidRPr="00A44C24">
        <w:rPr>
          <w:bCs/>
        </w:rPr>
        <w:t xml:space="preserve"> </w:t>
      </w:r>
      <w:r w:rsidRPr="00A44C24">
        <w:rPr>
          <w:bCs/>
        </w:rPr>
        <w:t>energetycznego (sprzęgło w części zakładu energetycznego)</w:t>
      </w:r>
    </w:p>
    <w:p w14:paraId="09C68D78" w14:textId="3F4E77C5" w:rsidR="00A44C24" w:rsidRDefault="00D5612D" w:rsidP="000C1A5D">
      <w:pPr>
        <w:pStyle w:val="Akapitzlist"/>
        <w:numPr>
          <w:ilvl w:val="0"/>
          <w:numId w:val="28"/>
        </w:numPr>
        <w:jc w:val="both"/>
        <w:rPr>
          <w:bCs/>
        </w:rPr>
      </w:pPr>
      <w:r w:rsidRPr="00A44C24">
        <w:rPr>
          <w:bCs/>
        </w:rPr>
        <w:t xml:space="preserve">dwa transformatory olejowe 15/0,4 </w:t>
      </w:r>
      <w:proofErr w:type="spellStart"/>
      <w:r w:rsidRPr="00A44C24">
        <w:rPr>
          <w:bCs/>
        </w:rPr>
        <w:t>kV</w:t>
      </w:r>
      <w:proofErr w:type="spellEnd"/>
      <w:r w:rsidRPr="00A44C24">
        <w:rPr>
          <w:bCs/>
        </w:rPr>
        <w:t xml:space="preserve"> o mocy 630 kVA</w:t>
      </w:r>
      <w:r w:rsidR="00987197" w:rsidRPr="00A44C24">
        <w:rPr>
          <w:bCs/>
        </w:rPr>
        <w:t>,</w:t>
      </w:r>
    </w:p>
    <w:p w14:paraId="435BA3A5" w14:textId="2D0630FE" w:rsidR="00A44C24" w:rsidRDefault="00D5612D" w:rsidP="000C1A5D">
      <w:pPr>
        <w:pStyle w:val="Akapitzlist"/>
        <w:numPr>
          <w:ilvl w:val="0"/>
          <w:numId w:val="28"/>
        </w:numPr>
        <w:jc w:val="both"/>
        <w:rPr>
          <w:bCs/>
        </w:rPr>
      </w:pPr>
      <w:r w:rsidRPr="00A44C24">
        <w:rPr>
          <w:bCs/>
        </w:rPr>
        <w:t xml:space="preserve">rozdzielnica główna RGnn-0,4 </w:t>
      </w:r>
      <w:proofErr w:type="spellStart"/>
      <w:r w:rsidRPr="00A44C24">
        <w:rPr>
          <w:bCs/>
        </w:rPr>
        <w:t>kV</w:t>
      </w:r>
      <w:proofErr w:type="spellEnd"/>
      <w:r w:rsidRPr="00A44C24">
        <w:rPr>
          <w:bCs/>
        </w:rPr>
        <w:t xml:space="preserve"> – dwusekcyjna ze sprzęgłem</w:t>
      </w:r>
      <w:r w:rsidR="00987197" w:rsidRPr="00A44C24">
        <w:rPr>
          <w:bCs/>
        </w:rPr>
        <w:t>,</w:t>
      </w:r>
    </w:p>
    <w:p w14:paraId="42BFD0D4" w14:textId="43F17ABA" w:rsidR="00A44C24" w:rsidRDefault="00D5612D" w:rsidP="000C1A5D">
      <w:pPr>
        <w:pStyle w:val="Akapitzlist"/>
        <w:numPr>
          <w:ilvl w:val="0"/>
          <w:numId w:val="28"/>
        </w:numPr>
        <w:jc w:val="both"/>
        <w:rPr>
          <w:bCs/>
        </w:rPr>
      </w:pPr>
      <w:r w:rsidRPr="00A44C24">
        <w:rPr>
          <w:bCs/>
        </w:rPr>
        <w:t xml:space="preserve">dwie baterie kondensatorów współpracujące z rozdzielnicą RGnn-0,4 </w:t>
      </w:r>
      <w:proofErr w:type="spellStart"/>
      <w:r w:rsidRPr="00A44C24">
        <w:rPr>
          <w:bCs/>
        </w:rPr>
        <w:t>kV</w:t>
      </w:r>
      <w:proofErr w:type="spellEnd"/>
      <w:r w:rsidR="00987197" w:rsidRPr="00A44C24">
        <w:rPr>
          <w:bCs/>
        </w:rPr>
        <w:t>,</w:t>
      </w:r>
    </w:p>
    <w:p w14:paraId="1F0717E9" w14:textId="5093D3D4" w:rsidR="00A44C24" w:rsidRDefault="00D5612D" w:rsidP="000C1A5D">
      <w:pPr>
        <w:pStyle w:val="Akapitzlist"/>
        <w:numPr>
          <w:ilvl w:val="0"/>
          <w:numId w:val="28"/>
        </w:numPr>
        <w:jc w:val="both"/>
        <w:rPr>
          <w:bCs/>
        </w:rPr>
      </w:pPr>
      <w:r w:rsidRPr="00A44C24">
        <w:rPr>
          <w:bCs/>
        </w:rPr>
        <w:t>dwa układy pomiarowo-rozliczeniowe energii elektrycznej – pomiar</w:t>
      </w:r>
      <w:r w:rsidR="00987197" w:rsidRPr="00A44C24">
        <w:rPr>
          <w:bCs/>
        </w:rPr>
        <w:t xml:space="preserve"> </w:t>
      </w:r>
      <w:r w:rsidRPr="00A44C24">
        <w:rPr>
          <w:bCs/>
        </w:rPr>
        <w:t xml:space="preserve">pośredni </w:t>
      </w:r>
      <w:r w:rsidR="000C1A5D">
        <w:rPr>
          <w:bCs/>
        </w:rPr>
        <w:t xml:space="preserve">                                      </w:t>
      </w:r>
      <w:r w:rsidRPr="00A44C24">
        <w:rPr>
          <w:bCs/>
        </w:rPr>
        <w:t>z przekładnikami prądowymi</w:t>
      </w:r>
      <w:r w:rsidR="000C1A5D">
        <w:rPr>
          <w:bCs/>
        </w:rPr>
        <w:t xml:space="preserve"> </w:t>
      </w:r>
      <w:r w:rsidRPr="00A44C24">
        <w:rPr>
          <w:bCs/>
        </w:rPr>
        <w:t xml:space="preserve">i napięciowymi po stronie SN-15 </w:t>
      </w:r>
      <w:proofErr w:type="spellStart"/>
      <w:r w:rsidRPr="00A44C24">
        <w:rPr>
          <w:bCs/>
        </w:rPr>
        <w:t>kV</w:t>
      </w:r>
      <w:proofErr w:type="spellEnd"/>
      <w:r w:rsidR="00987197" w:rsidRPr="00A44C24">
        <w:rPr>
          <w:bCs/>
        </w:rPr>
        <w:t>,</w:t>
      </w:r>
    </w:p>
    <w:p w14:paraId="2AA9C014" w14:textId="52324EFF" w:rsidR="00A44C24" w:rsidRDefault="00D5612D" w:rsidP="000C1A5D">
      <w:pPr>
        <w:pStyle w:val="Akapitzlist"/>
        <w:numPr>
          <w:ilvl w:val="0"/>
          <w:numId w:val="28"/>
        </w:numPr>
        <w:jc w:val="both"/>
        <w:rPr>
          <w:bCs/>
        </w:rPr>
      </w:pPr>
      <w:r w:rsidRPr="00A44C24">
        <w:rPr>
          <w:bCs/>
        </w:rPr>
        <w:t>rozdzielnica SZR MIL</w:t>
      </w:r>
      <w:r w:rsidR="0021609B">
        <w:rPr>
          <w:bCs/>
        </w:rPr>
        <w:t>L</w:t>
      </w:r>
      <w:r w:rsidRPr="00A44C24">
        <w:rPr>
          <w:bCs/>
        </w:rPr>
        <w:t>ENIUM I zasilająca istniejącą kotłownię MIL</w:t>
      </w:r>
      <w:r w:rsidR="0021609B">
        <w:rPr>
          <w:bCs/>
        </w:rPr>
        <w:t>L</w:t>
      </w:r>
      <w:r w:rsidRPr="00A44C24">
        <w:rPr>
          <w:bCs/>
        </w:rPr>
        <w:t>ENIUM I</w:t>
      </w:r>
      <w:r w:rsidR="00987197" w:rsidRPr="00A44C24">
        <w:rPr>
          <w:bCs/>
        </w:rPr>
        <w:t>,</w:t>
      </w:r>
    </w:p>
    <w:p w14:paraId="1A78ADEE" w14:textId="6FD38B7B" w:rsidR="00A44C24" w:rsidRDefault="00D5612D" w:rsidP="000C1A5D">
      <w:pPr>
        <w:pStyle w:val="Akapitzlist"/>
        <w:numPr>
          <w:ilvl w:val="0"/>
          <w:numId w:val="28"/>
        </w:numPr>
        <w:jc w:val="both"/>
        <w:rPr>
          <w:bCs/>
        </w:rPr>
      </w:pPr>
      <w:r w:rsidRPr="00A44C24">
        <w:rPr>
          <w:bCs/>
        </w:rPr>
        <w:t>agregat prądotwórczy 350 kVA / 280 kW zainstalowany na zewnątrz przy</w:t>
      </w:r>
      <w:r w:rsidR="00987197" w:rsidRPr="00A44C24">
        <w:rPr>
          <w:bCs/>
        </w:rPr>
        <w:t xml:space="preserve"> </w:t>
      </w:r>
      <w:r w:rsidRPr="00A44C24">
        <w:rPr>
          <w:bCs/>
        </w:rPr>
        <w:t>budynku stacji transformatorowej</w:t>
      </w:r>
    </w:p>
    <w:p w14:paraId="722F92C9" w14:textId="54647039" w:rsidR="00A44C24" w:rsidRDefault="00D5612D" w:rsidP="00A44C24">
      <w:pPr>
        <w:pStyle w:val="Akapitzlist"/>
        <w:ind w:left="360"/>
        <w:jc w:val="both"/>
        <w:rPr>
          <w:bCs/>
        </w:rPr>
      </w:pPr>
      <w:r w:rsidRPr="00A44C24">
        <w:rPr>
          <w:bCs/>
        </w:rPr>
        <w:t xml:space="preserve">Rozdzielnica główna RGnn-0,4 </w:t>
      </w:r>
      <w:proofErr w:type="spellStart"/>
      <w:r w:rsidRPr="00A44C24">
        <w:rPr>
          <w:bCs/>
        </w:rPr>
        <w:t>kV</w:t>
      </w:r>
      <w:proofErr w:type="spellEnd"/>
      <w:r w:rsidRPr="00A44C24">
        <w:rPr>
          <w:bCs/>
        </w:rPr>
        <w:t xml:space="preserve"> wyposażona jest w układ automatyki SZR, który</w:t>
      </w:r>
      <w:r w:rsidR="00987197" w:rsidRPr="00A44C24">
        <w:rPr>
          <w:bCs/>
        </w:rPr>
        <w:t xml:space="preserve"> </w:t>
      </w:r>
      <w:r w:rsidRPr="00A44C24">
        <w:rPr>
          <w:bCs/>
        </w:rPr>
        <w:t>steruje wyłącznikami w polach transformatorowych, wyłącznikiem w polu sprzęgła, a</w:t>
      </w:r>
      <w:r w:rsidR="00987197" w:rsidRPr="00A44C24">
        <w:rPr>
          <w:bCs/>
        </w:rPr>
        <w:t xml:space="preserve"> </w:t>
      </w:r>
      <w:r w:rsidRPr="00A44C24">
        <w:rPr>
          <w:bCs/>
        </w:rPr>
        <w:t>przy zaniku napięcia na obu przyłączach sieciowych uruchamia agregat prądotwórczy.</w:t>
      </w:r>
      <w:r w:rsidR="00987197" w:rsidRPr="00A44C24">
        <w:rPr>
          <w:bCs/>
        </w:rPr>
        <w:t xml:space="preserve"> </w:t>
      </w:r>
      <w:r w:rsidRPr="00A44C24">
        <w:rPr>
          <w:bCs/>
        </w:rPr>
        <w:t>Moc agregatu prądotwórczego nie pokrywa zapotrzebowania na energię elektryczną</w:t>
      </w:r>
      <w:r w:rsidR="00987197" w:rsidRPr="00A44C24">
        <w:rPr>
          <w:bCs/>
        </w:rPr>
        <w:t xml:space="preserve"> </w:t>
      </w:r>
      <w:r w:rsidRPr="00A44C24">
        <w:rPr>
          <w:bCs/>
        </w:rPr>
        <w:t xml:space="preserve">wszystkich urządzeń zasilanych z rozdzielnicy RGnn-0,4 </w:t>
      </w:r>
      <w:proofErr w:type="spellStart"/>
      <w:r w:rsidRPr="00A44C24">
        <w:rPr>
          <w:bCs/>
        </w:rPr>
        <w:t>kV</w:t>
      </w:r>
      <w:proofErr w:type="spellEnd"/>
      <w:r w:rsidRPr="00A44C24">
        <w:rPr>
          <w:bCs/>
        </w:rPr>
        <w:t>. Wybór obwodów</w:t>
      </w:r>
      <w:r w:rsidR="00987197" w:rsidRPr="00A44C24">
        <w:rPr>
          <w:bCs/>
        </w:rPr>
        <w:t xml:space="preserve"> </w:t>
      </w:r>
      <w:r w:rsidRPr="00A44C24">
        <w:rPr>
          <w:bCs/>
        </w:rPr>
        <w:t xml:space="preserve">zasilanych w stanie awaryjnym </w:t>
      </w:r>
      <w:r w:rsidR="000C1A5D">
        <w:rPr>
          <w:bCs/>
        </w:rPr>
        <w:t xml:space="preserve">                                  </w:t>
      </w:r>
      <w:r w:rsidRPr="00A44C24">
        <w:rPr>
          <w:bCs/>
        </w:rPr>
        <w:t>z agregatu prądotwórczego jest przeprowadzony</w:t>
      </w:r>
      <w:r w:rsidR="00987197" w:rsidRPr="00A44C24">
        <w:rPr>
          <w:bCs/>
        </w:rPr>
        <w:t xml:space="preserve"> </w:t>
      </w:r>
      <w:r w:rsidRPr="00A44C24">
        <w:rPr>
          <w:bCs/>
        </w:rPr>
        <w:t>ręcznie przez służbę energetyczną MPEC.</w:t>
      </w:r>
    </w:p>
    <w:p w14:paraId="0B20A262" w14:textId="48DB45ED" w:rsidR="00351942" w:rsidRPr="00A44C24" w:rsidRDefault="00D5612D" w:rsidP="00A44C24">
      <w:pPr>
        <w:pStyle w:val="Akapitzlist"/>
        <w:ind w:left="360"/>
        <w:jc w:val="both"/>
        <w:rPr>
          <w:b/>
        </w:rPr>
      </w:pPr>
      <w:r w:rsidRPr="00A44C24">
        <w:rPr>
          <w:bCs/>
        </w:rPr>
        <w:t>Istniejąca kotłownia MIL</w:t>
      </w:r>
      <w:r w:rsidR="0021609B">
        <w:rPr>
          <w:bCs/>
        </w:rPr>
        <w:t>L</w:t>
      </w:r>
      <w:r w:rsidRPr="00A44C24">
        <w:rPr>
          <w:bCs/>
        </w:rPr>
        <w:t>ENIUM I zasilana jest ze stacji transformatorowej MIL</w:t>
      </w:r>
      <w:r w:rsidR="0021609B">
        <w:rPr>
          <w:bCs/>
        </w:rPr>
        <w:t>L</w:t>
      </w:r>
      <w:r w:rsidRPr="00A44C24">
        <w:rPr>
          <w:bCs/>
        </w:rPr>
        <w:t>ENIUM</w:t>
      </w:r>
      <w:r w:rsidR="00987197" w:rsidRPr="00A44C24">
        <w:rPr>
          <w:bCs/>
        </w:rPr>
        <w:t xml:space="preserve"> </w:t>
      </w:r>
      <w:r w:rsidRPr="00A44C24">
        <w:rPr>
          <w:bCs/>
        </w:rPr>
        <w:t>II</w:t>
      </w:r>
      <w:r w:rsidR="006D2DA9">
        <w:rPr>
          <w:bCs/>
        </w:rPr>
        <w:t>.</w:t>
      </w:r>
      <w:r w:rsidRPr="00A44C24">
        <w:rPr>
          <w:bCs/>
        </w:rPr>
        <w:t xml:space="preserve"> </w:t>
      </w:r>
    </w:p>
    <w:p w14:paraId="00450F60" w14:textId="77777777" w:rsidR="00987197" w:rsidRPr="00987197" w:rsidRDefault="00987197" w:rsidP="00987197">
      <w:pPr>
        <w:pStyle w:val="Akapitzlist"/>
        <w:ind w:left="708"/>
        <w:jc w:val="both"/>
        <w:rPr>
          <w:bCs/>
        </w:rPr>
      </w:pPr>
    </w:p>
    <w:p w14:paraId="006BD6B8" w14:textId="648D071E" w:rsidR="008522F7" w:rsidRDefault="00913862" w:rsidP="008522F7">
      <w:pPr>
        <w:pStyle w:val="Akapitzlist"/>
        <w:numPr>
          <w:ilvl w:val="0"/>
          <w:numId w:val="1"/>
        </w:numPr>
        <w:jc w:val="both"/>
        <w:rPr>
          <w:b/>
        </w:rPr>
      </w:pPr>
      <w:r w:rsidRPr="003D0C7D">
        <w:rPr>
          <w:b/>
        </w:rPr>
        <w:t>Zakres zamówienia</w:t>
      </w:r>
      <w:r w:rsidR="007B3515">
        <w:rPr>
          <w:b/>
        </w:rPr>
        <w:t xml:space="preserve"> </w:t>
      </w:r>
    </w:p>
    <w:p w14:paraId="450139A8" w14:textId="55975ACE" w:rsidR="001B7A8F" w:rsidRPr="001B7A8F" w:rsidRDefault="00B96C2A" w:rsidP="006734DC">
      <w:pPr>
        <w:pStyle w:val="Akapitzlist"/>
        <w:numPr>
          <w:ilvl w:val="1"/>
          <w:numId w:val="1"/>
        </w:numPr>
        <w:jc w:val="both"/>
        <w:rPr>
          <w:b/>
        </w:rPr>
      </w:pPr>
      <w:r w:rsidRPr="006734DC">
        <w:rPr>
          <w:bCs/>
        </w:rPr>
        <w:t>Przedmiotem zamówienia</w:t>
      </w:r>
      <w:r w:rsidR="00294298" w:rsidRPr="006734DC">
        <w:rPr>
          <w:bCs/>
        </w:rPr>
        <w:t xml:space="preserve"> jest </w:t>
      </w:r>
      <w:r w:rsidRPr="006734DC">
        <w:rPr>
          <w:bCs/>
        </w:rPr>
        <w:t xml:space="preserve">modernizacja układu zasilania rozdzielni </w:t>
      </w:r>
      <w:proofErr w:type="spellStart"/>
      <w:r w:rsidRPr="006734DC">
        <w:rPr>
          <w:bCs/>
        </w:rPr>
        <w:t>nn</w:t>
      </w:r>
      <w:proofErr w:type="spellEnd"/>
      <w:r w:rsidRPr="006734DC">
        <w:rPr>
          <w:bCs/>
        </w:rPr>
        <w:t xml:space="preserve"> stacji transformatorowej wraz</w:t>
      </w:r>
      <w:r w:rsidR="000C1A5D">
        <w:rPr>
          <w:bCs/>
        </w:rPr>
        <w:t xml:space="preserve"> </w:t>
      </w:r>
      <w:r w:rsidRPr="006734DC">
        <w:rPr>
          <w:bCs/>
        </w:rPr>
        <w:t xml:space="preserve">z wymianą transformatorów w kotłowni Miejskiego </w:t>
      </w:r>
      <w:r w:rsidRPr="006734DC">
        <w:rPr>
          <w:bCs/>
        </w:rPr>
        <w:lastRenderedPageBreak/>
        <w:t>Przedsiębiorstwa Energetyki Cieplnej przy</w:t>
      </w:r>
      <w:r w:rsidR="000C1A5D">
        <w:rPr>
          <w:bCs/>
        </w:rPr>
        <w:t xml:space="preserve"> </w:t>
      </w:r>
      <w:r w:rsidRPr="006734DC">
        <w:rPr>
          <w:bCs/>
        </w:rPr>
        <w:t>ul. Wiśniowieckiego 56 w Nowym Sączu</w:t>
      </w:r>
      <w:r w:rsidR="00921AEA" w:rsidRPr="006734DC">
        <w:rPr>
          <w:bCs/>
        </w:rPr>
        <w:t xml:space="preserve"> </w:t>
      </w:r>
      <w:r w:rsidR="000C1A5D">
        <w:rPr>
          <w:bCs/>
        </w:rPr>
        <w:t xml:space="preserve">                                 </w:t>
      </w:r>
      <w:r w:rsidR="00921AEA" w:rsidRPr="006734DC">
        <w:rPr>
          <w:bCs/>
        </w:rPr>
        <w:t>o następującym zakresie:</w:t>
      </w:r>
    </w:p>
    <w:p w14:paraId="01F7E054" w14:textId="0FDED414" w:rsidR="001B7A8F" w:rsidRPr="001B7A8F" w:rsidRDefault="00921AEA" w:rsidP="001B7A8F">
      <w:pPr>
        <w:pStyle w:val="Akapitzlist"/>
        <w:numPr>
          <w:ilvl w:val="0"/>
          <w:numId w:val="19"/>
        </w:numPr>
        <w:jc w:val="both"/>
        <w:rPr>
          <w:b/>
        </w:rPr>
      </w:pPr>
      <w:r w:rsidRPr="001B7A8F">
        <w:rPr>
          <w:bCs/>
        </w:rPr>
        <w:t xml:space="preserve">roboty remontowo-budowlane w tym roboty rozbiórkowe i wyburzeniowe, roboty murowe, roboty wykończeniowe, stolarka wewnętrzna, remont posadzek </w:t>
      </w:r>
      <w:bookmarkStart w:id="1" w:name="_Hlk83296046"/>
      <w:r w:rsidR="000C1A5D">
        <w:rPr>
          <w:bCs/>
        </w:rPr>
        <w:t xml:space="preserve">                                       </w:t>
      </w:r>
      <w:r w:rsidRPr="004663E2">
        <w:rPr>
          <w:bCs/>
        </w:rPr>
        <w:t>w pomieszczeniu rozdzielni głównej niskiego napięcia</w:t>
      </w:r>
      <w:bookmarkEnd w:id="1"/>
      <w:r w:rsidR="00CA53BA" w:rsidRPr="004663E2">
        <w:rPr>
          <w:bCs/>
        </w:rPr>
        <w:t xml:space="preserve"> oraz w pomieszczeniu stacji </w:t>
      </w:r>
      <w:proofErr w:type="spellStart"/>
      <w:r w:rsidR="00CA53BA" w:rsidRPr="004663E2">
        <w:rPr>
          <w:bCs/>
        </w:rPr>
        <w:t>trafo</w:t>
      </w:r>
      <w:proofErr w:type="spellEnd"/>
      <w:r w:rsidR="004663E2">
        <w:rPr>
          <w:bCs/>
        </w:rPr>
        <w:t>- zakres według dokumentacji projektowej,</w:t>
      </w:r>
    </w:p>
    <w:p w14:paraId="198CD3FA" w14:textId="77777777" w:rsidR="001B7A8F" w:rsidRPr="001B7A8F" w:rsidRDefault="00516967" w:rsidP="001B7A8F">
      <w:pPr>
        <w:pStyle w:val="Akapitzlist"/>
        <w:numPr>
          <w:ilvl w:val="0"/>
          <w:numId w:val="19"/>
        </w:numPr>
        <w:jc w:val="both"/>
        <w:rPr>
          <w:b/>
        </w:rPr>
      </w:pPr>
      <w:r w:rsidRPr="001B7A8F">
        <w:rPr>
          <w:bCs/>
        </w:rPr>
        <w:t>wymiana instalacji elektrycznej wewnętrznej</w:t>
      </w:r>
      <w:r w:rsidR="00757EFF" w:rsidRPr="001B7A8F">
        <w:rPr>
          <w:bCs/>
        </w:rPr>
        <w:t xml:space="preserve"> w pomieszczeniu rozdzielni głównej niskiego napięcia,</w:t>
      </w:r>
    </w:p>
    <w:p w14:paraId="3C2EB567" w14:textId="77777777" w:rsidR="001B7A8F" w:rsidRPr="001B7A8F" w:rsidRDefault="00757EFF" w:rsidP="001B7A8F">
      <w:pPr>
        <w:pStyle w:val="Akapitzlist"/>
        <w:numPr>
          <w:ilvl w:val="0"/>
          <w:numId w:val="19"/>
        </w:numPr>
        <w:jc w:val="both"/>
        <w:rPr>
          <w:b/>
        </w:rPr>
      </w:pPr>
      <w:r w:rsidRPr="001B7A8F">
        <w:rPr>
          <w:bCs/>
        </w:rPr>
        <w:t xml:space="preserve">demontaż </w:t>
      </w:r>
      <w:r w:rsidR="00544C22" w:rsidRPr="001B7A8F">
        <w:rPr>
          <w:bCs/>
        </w:rPr>
        <w:t>istniejących</w:t>
      </w:r>
      <w:r w:rsidR="00052388" w:rsidRPr="001B7A8F">
        <w:rPr>
          <w:bCs/>
        </w:rPr>
        <w:t xml:space="preserve"> </w:t>
      </w:r>
      <w:r w:rsidRPr="001B7A8F">
        <w:rPr>
          <w:bCs/>
        </w:rPr>
        <w:t>baterii kondensatorów,</w:t>
      </w:r>
    </w:p>
    <w:p w14:paraId="05375F93" w14:textId="7C80C591" w:rsidR="001B7A8F" w:rsidRPr="001B7A8F" w:rsidRDefault="005C7BDC" w:rsidP="001B7A8F">
      <w:pPr>
        <w:pStyle w:val="Akapitzlist"/>
        <w:numPr>
          <w:ilvl w:val="0"/>
          <w:numId w:val="19"/>
        </w:numPr>
        <w:jc w:val="both"/>
        <w:rPr>
          <w:b/>
        </w:rPr>
      </w:pPr>
      <w:r w:rsidRPr="001B7A8F">
        <w:rPr>
          <w:bCs/>
        </w:rPr>
        <w:t xml:space="preserve">montaż </w:t>
      </w:r>
      <w:r w:rsidR="00052388" w:rsidRPr="001B7A8F">
        <w:rPr>
          <w:bCs/>
        </w:rPr>
        <w:t xml:space="preserve">nowych </w:t>
      </w:r>
      <w:r w:rsidRPr="001B7A8F">
        <w:rPr>
          <w:bCs/>
        </w:rPr>
        <w:t>baterii kondensatorów</w:t>
      </w:r>
      <w:r w:rsidR="004663E2">
        <w:rPr>
          <w:bCs/>
        </w:rPr>
        <w:t xml:space="preserve"> oraz dławików,</w:t>
      </w:r>
    </w:p>
    <w:p w14:paraId="2F030304" w14:textId="461407AC" w:rsidR="001B7A8F" w:rsidRPr="001B7A8F" w:rsidRDefault="00757EFF" w:rsidP="001B7A8F">
      <w:pPr>
        <w:pStyle w:val="Akapitzlist"/>
        <w:numPr>
          <w:ilvl w:val="0"/>
          <w:numId w:val="19"/>
        </w:numPr>
        <w:jc w:val="both"/>
        <w:rPr>
          <w:b/>
        </w:rPr>
      </w:pPr>
      <w:r w:rsidRPr="001B7A8F">
        <w:rPr>
          <w:bCs/>
        </w:rPr>
        <w:t>wymiana transformatorów</w:t>
      </w:r>
      <w:r w:rsidR="005C7BDC" w:rsidRPr="001B7A8F">
        <w:rPr>
          <w:bCs/>
        </w:rPr>
        <w:t xml:space="preserve"> wraz </w:t>
      </w:r>
      <w:r w:rsidR="00C3689B" w:rsidRPr="001B7A8F">
        <w:rPr>
          <w:bCs/>
        </w:rPr>
        <w:t xml:space="preserve">z </w:t>
      </w:r>
      <w:r w:rsidR="005C7BDC" w:rsidRPr="001B7A8F">
        <w:rPr>
          <w:bCs/>
        </w:rPr>
        <w:t>instalacją wentylatorów w komorach transformatorowych</w:t>
      </w:r>
      <w:r w:rsidR="00A44C24">
        <w:rPr>
          <w:bCs/>
        </w:rPr>
        <w:t>,</w:t>
      </w:r>
    </w:p>
    <w:p w14:paraId="4616AA40" w14:textId="77777777" w:rsidR="001B7A8F" w:rsidRPr="001B7A8F" w:rsidRDefault="00172CB7" w:rsidP="001B7A8F">
      <w:pPr>
        <w:pStyle w:val="Akapitzlist"/>
        <w:numPr>
          <w:ilvl w:val="0"/>
          <w:numId w:val="19"/>
        </w:numPr>
        <w:ind w:hanging="361"/>
        <w:jc w:val="both"/>
        <w:rPr>
          <w:b/>
        </w:rPr>
      </w:pPr>
      <w:r w:rsidRPr="001B7A8F">
        <w:rPr>
          <w:bCs/>
        </w:rPr>
        <w:t>wymiana</w:t>
      </w:r>
      <w:r w:rsidR="00052388" w:rsidRPr="001B7A8F">
        <w:rPr>
          <w:bCs/>
        </w:rPr>
        <w:t xml:space="preserve"> szynoprzewodów</w:t>
      </w:r>
      <w:r w:rsidRPr="001B7A8F">
        <w:rPr>
          <w:bCs/>
        </w:rPr>
        <w:t>,</w:t>
      </w:r>
    </w:p>
    <w:p w14:paraId="339C2457" w14:textId="77777777" w:rsidR="001B7A8F" w:rsidRPr="001B7A8F" w:rsidRDefault="00544C22" w:rsidP="00227947">
      <w:pPr>
        <w:pStyle w:val="Akapitzlist"/>
        <w:numPr>
          <w:ilvl w:val="0"/>
          <w:numId w:val="19"/>
        </w:numPr>
        <w:jc w:val="both"/>
        <w:rPr>
          <w:b/>
        </w:rPr>
      </w:pPr>
      <w:r w:rsidRPr="001B7A8F">
        <w:rPr>
          <w:bCs/>
        </w:rPr>
        <w:t>demontaż istniejącej rozdzielnic</w:t>
      </w:r>
      <w:r w:rsidR="00C3689B" w:rsidRPr="001B7A8F">
        <w:rPr>
          <w:bCs/>
        </w:rPr>
        <w:t xml:space="preserve">y </w:t>
      </w:r>
      <w:proofErr w:type="spellStart"/>
      <w:r w:rsidRPr="001B7A8F">
        <w:rPr>
          <w:bCs/>
        </w:rPr>
        <w:t>nn</w:t>
      </w:r>
      <w:proofErr w:type="spellEnd"/>
      <w:r w:rsidRPr="001B7A8F">
        <w:rPr>
          <w:bCs/>
        </w:rPr>
        <w:t xml:space="preserve">, </w:t>
      </w:r>
    </w:p>
    <w:p w14:paraId="0021B65A" w14:textId="6BD9E9B9" w:rsidR="001B7A8F" w:rsidRPr="000C1A5D" w:rsidRDefault="00544C22" w:rsidP="00227947">
      <w:pPr>
        <w:pStyle w:val="Akapitzlist"/>
        <w:numPr>
          <w:ilvl w:val="0"/>
          <w:numId w:val="19"/>
        </w:numPr>
        <w:jc w:val="both"/>
        <w:rPr>
          <w:b/>
        </w:rPr>
      </w:pPr>
      <w:r w:rsidRPr="001B7A8F">
        <w:rPr>
          <w:bCs/>
        </w:rPr>
        <w:t xml:space="preserve">montaż nowej rozdzielnicy </w:t>
      </w:r>
      <w:proofErr w:type="spellStart"/>
      <w:r w:rsidRPr="001B7A8F">
        <w:rPr>
          <w:bCs/>
        </w:rPr>
        <w:t>nn</w:t>
      </w:r>
      <w:proofErr w:type="spellEnd"/>
      <w:r w:rsidR="004663E2">
        <w:rPr>
          <w:bCs/>
        </w:rPr>
        <w:t>,</w:t>
      </w:r>
    </w:p>
    <w:p w14:paraId="64E75D5D" w14:textId="77777777" w:rsidR="00EC0424" w:rsidRPr="003C7928" w:rsidRDefault="00EC0424" w:rsidP="00EC0424">
      <w:pPr>
        <w:pStyle w:val="Akapitzlist"/>
        <w:numPr>
          <w:ilvl w:val="0"/>
          <w:numId w:val="19"/>
        </w:numPr>
        <w:jc w:val="both"/>
        <w:rPr>
          <w:b/>
        </w:rPr>
      </w:pPr>
      <w:r w:rsidRPr="003C7928">
        <w:rPr>
          <w:b/>
        </w:rPr>
        <w:t xml:space="preserve">Wykonawca uwzględni, iż na licencjach klienckich posiadanych przez Zamawiającego wykonane zostanie w systemie SCADA odwzorowanie wizualizacji nowej rozdzielni </w:t>
      </w:r>
      <w:proofErr w:type="spellStart"/>
      <w:r w:rsidRPr="003C7928">
        <w:rPr>
          <w:b/>
        </w:rPr>
        <w:t>nn</w:t>
      </w:r>
      <w:proofErr w:type="spellEnd"/>
      <w:r w:rsidRPr="003C7928">
        <w:rPr>
          <w:b/>
        </w:rPr>
        <w:t xml:space="preserve"> i stacji transformatorowych wraz z możliwością sterowania.</w:t>
      </w:r>
    </w:p>
    <w:p w14:paraId="1AF595D9" w14:textId="02DBC77F" w:rsidR="00EC0424" w:rsidRPr="00A66D2E" w:rsidRDefault="00EC0424" w:rsidP="00EC0424">
      <w:pPr>
        <w:pStyle w:val="Akapitzlist"/>
        <w:numPr>
          <w:ilvl w:val="0"/>
          <w:numId w:val="19"/>
        </w:numPr>
        <w:jc w:val="both"/>
        <w:rPr>
          <w:b/>
          <w:color w:val="FF0000"/>
        </w:rPr>
      </w:pPr>
      <w:r w:rsidRPr="00052FAC">
        <w:rPr>
          <w:rFonts w:cs="Arial"/>
          <w:b/>
          <w:szCs w:val="24"/>
        </w:rPr>
        <w:t xml:space="preserve">Uwaga !  Istniejący układ pomiarowy pośredni po stronie </w:t>
      </w:r>
      <w:r>
        <w:rPr>
          <w:rFonts w:cs="Arial"/>
          <w:b/>
          <w:szCs w:val="24"/>
        </w:rPr>
        <w:t>S</w:t>
      </w:r>
      <w:r w:rsidRPr="00052FAC">
        <w:rPr>
          <w:rFonts w:cs="Arial"/>
          <w:b/>
          <w:szCs w:val="24"/>
        </w:rPr>
        <w:t>N  nie ulega     zmianie i nie jest objęty n/n opracowaniem</w:t>
      </w:r>
      <w:r>
        <w:rPr>
          <w:rFonts w:cs="Arial"/>
          <w:b/>
          <w:szCs w:val="24"/>
        </w:rPr>
        <w:t xml:space="preserve">. Na czas remontu – </w:t>
      </w:r>
      <w:proofErr w:type="spellStart"/>
      <w:r>
        <w:rPr>
          <w:rFonts w:cs="Arial"/>
          <w:b/>
          <w:szCs w:val="24"/>
        </w:rPr>
        <w:t>rozplombowanie</w:t>
      </w:r>
      <w:proofErr w:type="spellEnd"/>
      <w:r>
        <w:rPr>
          <w:rFonts w:cs="Arial"/>
          <w:b/>
          <w:szCs w:val="24"/>
        </w:rPr>
        <w:t xml:space="preserve"> </w:t>
      </w:r>
      <w:r w:rsidR="000C1A5D">
        <w:rPr>
          <w:rFonts w:cs="Arial"/>
          <w:b/>
          <w:szCs w:val="24"/>
        </w:rPr>
        <w:t xml:space="preserve">                                  </w:t>
      </w:r>
      <w:r>
        <w:rPr>
          <w:rFonts w:cs="Arial"/>
          <w:b/>
          <w:szCs w:val="24"/>
        </w:rPr>
        <w:t>i odłączenie układu należy wykonać</w:t>
      </w:r>
      <w:r w:rsidR="000C1A5D">
        <w:rPr>
          <w:rFonts w:cs="Arial"/>
          <w:b/>
          <w:szCs w:val="24"/>
        </w:rPr>
        <w:t xml:space="preserve"> </w:t>
      </w:r>
      <w:r>
        <w:rPr>
          <w:rFonts w:cs="Arial"/>
          <w:b/>
          <w:szCs w:val="24"/>
        </w:rPr>
        <w:t>w uzgodnieniu z Zakładem Energetycznym. Zamawiający wymaga wymiany tablic licznikowych na nowe.</w:t>
      </w:r>
    </w:p>
    <w:p w14:paraId="3C473536" w14:textId="77777777" w:rsidR="00EC0424" w:rsidRPr="001B7A8F" w:rsidRDefault="00EC0424" w:rsidP="000C1A5D">
      <w:pPr>
        <w:pStyle w:val="Akapitzlist"/>
        <w:ind w:left="1495"/>
        <w:jc w:val="both"/>
        <w:rPr>
          <w:b/>
        </w:rPr>
      </w:pPr>
    </w:p>
    <w:p w14:paraId="49607881" w14:textId="75A96F5A" w:rsidR="00E4297D" w:rsidRPr="001B7A8F" w:rsidRDefault="00E4297D" w:rsidP="00227947">
      <w:pPr>
        <w:pStyle w:val="Akapitzlist"/>
        <w:numPr>
          <w:ilvl w:val="1"/>
          <w:numId w:val="1"/>
        </w:numPr>
        <w:jc w:val="both"/>
        <w:rPr>
          <w:b/>
        </w:rPr>
      </w:pPr>
      <w:r w:rsidRPr="001B7A8F">
        <w:rPr>
          <w:bCs/>
        </w:rPr>
        <w:t>W ramach realizacji przedmiotu zamówienia należy m.in.:</w:t>
      </w:r>
    </w:p>
    <w:p w14:paraId="22DA8A61" w14:textId="77777777" w:rsidR="001B7A8F" w:rsidRDefault="00E4297D" w:rsidP="00227947">
      <w:pPr>
        <w:pStyle w:val="Akapitzlist"/>
        <w:numPr>
          <w:ilvl w:val="0"/>
          <w:numId w:val="22"/>
        </w:numPr>
        <w:jc w:val="both"/>
        <w:rPr>
          <w:bCs/>
        </w:rPr>
      </w:pPr>
      <w:r>
        <w:rPr>
          <w:bCs/>
        </w:rPr>
        <w:t>zorganizować, zagospodarować teren budowy oraz właściwie go oznakować,</w:t>
      </w:r>
    </w:p>
    <w:p w14:paraId="6178B4AB" w14:textId="442DAB46" w:rsidR="001B7A8F" w:rsidRDefault="00E4297D" w:rsidP="00227947">
      <w:pPr>
        <w:pStyle w:val="Akapitzlist"/>
        <w:numPr>
          <w:ilvl w:val="0"/>
          <w:numId w:val="22"/>
        </w:numPr>
        <w:jc w:val="both"/>
        <w:rPr>
          <w:bCs/>
        </w:rPr>
      </w:pPr>
      <w:r w:rsidRPr="001B7A8F">
        <w:rPr>
          <w:bCs/>
        </w:rPr>
        <w:t>zagospodarować odpady powstałe w wyniku realizacji zadania (z wyjątkiem złomu</w:t>
      </w:r>
      <w:r w:rsidR="00CA53BA" w:rsidRPr="001B7A8F">
        <w:rPr>
          <w:bCs/>
        </w:rPr>
        <w:t xml:space="preserve"> oraz okien zdemontowanych z pomieszczenia </w:t>
      </w:r>
      <w:proofErr w:type="spellStart"/>
      <w:r w:rsidR="00CA53BA" w:rsidRPr="001B7A8F">
        <w:rPr>
          <w:bCs/>
        </w:rPr>
        <w:t>RGnn</w:t>
      </w:r>
      <w:proofErr w:type="spellEnd"/>
      <w:r w:rsidR="006D2DA9">
        <w:rPr>
          <w:bCs/>
        </w:rPr>
        <w:t xml:space="preserve">, urządzeń zamontowanych </w:t>
      </w:r>
      <w:r w:rsidR="000C1A5D">
        <w:rPr>
          <w:bCs/>
        </w:rPr>
        <w:t xml:space="preserve">                      </w:t>
      </w:r>
      <w:r w:rsidR="006D2DA9">
        <w:rPr>
          <w:bCs/>
        </w:rPr>
        <w:t>w rozdzielni wskazanych przez Zamawiającego</w:t>
      </w:r>
      <w:r w:rsidRPr="001B7A8F">
        <w:rPr>
          <w:bCs/>
        </w:rPr>
        <w:t>), zgodnie z obowiązującymi przepisami prawa, w szczególności przekazać odpady uprawnionemu podmiotowi, zgodnie z art. 27 ust.2 ustawy o odpadach (tj. posiadającemu zezwolenie na zbieranie lub przetwarzanie odpadów),</w:t>
      </w:r>
    </w:p>
    <w:p w14:paraId="500DEA4D" w14:textId="6D6AE247" w:rsidR="001B7A8F" w:rsidRDefault="00E4297D" w:rsidP="00227947">
      <w:pPr>
        <w:pStyle w:val="Akapitzlist"/>
        <w:numPr>
          <w:ilvl w:val="0"/>
          <w:numId w:val="22"/>
        </w:numPr>
        <w:jc w:val="both"/>
        <w:rPr>
          <w:bCs/>
        </w:rPr>
      </w:pPr>
      <w:r w:rsidRPr="001B7A8F">
        <w:rPr>
          <w:bCs/>
        </w:rPr>
        <w:t xml:space="preserve">opracować i uzgodnić z Zamawiającym harmonogram prac przełączeniowych zasilania elektroenergetycznego i </w:t>
      </w:r>
      <w:proofErr w:type="spellStart"/>
      <w:r w:rsidRPr="001B7A8F">
        <w:rPr>
          <w:bCs/>
        </w:rPr>
        <w:t>AKPiA</w:t>
      </w:r>
      <w:proofErr w:type="spellEnd"/>
      <w:r w:rsidRPr="001B7A8F">
        <w:rPr>
          <w:bCs/>
        </w:rPr>
        <w:t xml:space="preserve"> dla obiektu kotłowni zlokalizowanego przy ul. Wiśniowieckiego 56</w:t>
      </w:r>
      <w:r w:rsidR="000C1A5D">
        <w:rPr>
          <w:bCs/>
        </w:rPr>
        <w:t xml:space="preserve"> </w:t>
      </w:r>
      <w:r w:rsidRPr="001B7A8F">
        <w:rPr>
          <w:bCs/>
        </w:rPr>
        <w:t>w Nowym Sączu</w:t>
      </w:r>
      <w:r w:rsidR="0026519C" w:rsidRPr="001B7A8F">
        <w:rPr>
          <w:bCs/>
        </w:rPr>
        <w:t xml:space="preserve"> oraz przeprowadzić prace przełączeniowe przy zapewnieniu ciągłości zasilania obiektu we współpracy i pod nadzorem Zamawiającego,</w:t>
      </w:r>
    </w:p>
    <w:p w14:paraId="426FD5B0" w14:textId="77777777" w:rsidR="001B7A8F" w:rsidRDefault="0026519C" w:rsidP="001B7A8F">
      <w:pPr>
        <w:pStyle w:val="Akapitzlist"/>
        <w:numPr>
          <w:ilvl w:val="0"/>
          <w:numId w:val="22"/>
        </w:numPr>
        <w:jc w:val="both"/>
        <w:rPr>
          <w:bCs/>
        </w:rPr>
      </w:pPr>
      <w:r w:rsidRPr="001B7A8F">
        <w:rPr>
          <w:bCs/>
        </w:rPr>
        <w:t>wykonać instrukcję obsługi obiektu i eksploatacji urządzeń zgodnie z wytycznymi Zamawiającego,</w:t>
      </w:r>
    </w:p>
    <w:p w14:paraId="148491D3" w14:textId="77777777" w:rsidR="001B7A8F" w:rsidRDefault="0026519C" w:rsidP="001B7A8F">
      <w:pPr>
        <w:pStyle w:val="Akapitzlist"/>
        <w:numPr>
          <w:ilvl w:val="0"/>
          <w:numId w:val="22"/>
        </w:numPr>
        <w:jc w:val="both"/>
        <w:rPr>
          <w:bCs/>
        </w:rPr>
      </w:pPr>
      <w:r w:rsidRPr="001B7A8F">
        <w:rPr>
          <w:bCs/>
        </w:rPr>
        <w:lastRenderedPageBreak/>
        <w:t>opracować i uzgodnić w Tauron dystrybucja instrukcję eksploatacji stacji transformatorowej,</w:t>
      </w:r>
    </w:p>
    <w:p w14:paraId="2E514D90" w14:textId="77777777" w:rsidR="001B7A8F" w:rsidRDefault="0026519C" w:rsidP="001B7A8F">
      <w:pPr>
        <w:pStyle w:val="Akapitzlist"/>
        <w:numPr>
          <w:ilvl w:val="0"/>
          <w:numId w:val="22"/>
        </w:numPr>
        <w:jc w:val="both"/>
        <w:rPr>
          <w:bCs/>
        </w:rPr>
      </w:pPr>
      <w:r w:rsidRPr="001B7A8F">
        <w:rPr>
          <w:bCs/>
        </w:rPr>
        <w:t>przeprowadzić instruktaż stanowiskowy personelu Zamawiającego,</w:t>
      </w:r>
    </w:p>
    <w:p w14:paraId="0FA27D17" w14:textId="40487BD2" w:rsidR="001B7A8F" w:rsidRDefault="0026519C" w:rsidP="001B7A8F">
      <w:pPr>
        <w:pStyle w:val="Akapitzlist"/>
        <w:numPr>
          <w:ilvl w:val="0"/>
          <w:numId w:val="22"/>
        </w:numPr>
        <w:jc w:val="both"/>
        <w:rPr>
          <w:bCs/>
        </w:rPr>
      </w:pPr>
      <w:r w:rsidRPr="001B7A8F">
        <w:rPr>
          <w:bCs/>
        </w:rPr>
        <w:t xml:space="preserve">wykonać dokumentację powykonawczą dla zakresu wykonanych robót w </w:t>
      </w:r>
      <w:r w:rsidR="001D18FD">
        <w:rPr>
          <w:bCs/>
        </w:rPr>
        <w:t>2</w:t>
      </w:r>
      <w:r w:rsidRPr="001B7A8F">
        <w:rPr>
          <w:bCs/>
        </w:rPr>
        <w:t xml:space="preserve"> egz. </w:t>
      </w:r>
      <w:r w:rsidR="000C1A5D">
        <w:rPr>
          <w:bCs/>
        </w:rPr>
        <w:t xml:space="preserve">                       </w:t>
      </w:r>
      <w:r w:rsidRPr="001B7A8F">
        <w:rPr>
          <w:bCs/>
        </w:rPr>
        <w:t>w tym 1 na nośniku elektronicznym,</w:t>
      </w:r>
    </w:p>
    <w:p w14:paraId="7DDF2811" w14:textId="77777777" w:rsidR="001B7A8F" w:rsidRDefault="0026519C" w:rsidP="001B7A8F">
      <w:pPr>
        <w:pStyle w:val="Akapitzlist"/>
        <w:numPr>
          <w:ilvl w:val="0"/>
          <w:numId w:val="22"/>
        </w:numPr>
        <w:jc w:val="both"/>
        <w:rPr>
          <w:bCs/>
        </w:rPr>
      </w:pPr>
      <w:r w:rsidRPr="001B7A8F">
        <w:rPr>
          <w:bCs/>
        </w:rPr>
        <w:t>złom powstały w trakcie realizacji zamówienia należy złożyć w miejscu wskazanym przez Zamawiającego,</w:t>
      </w:r>
    </w:p>
    <w:p w14:paraId="61711C00" w14:textId="74E75DAE" w:rsidR="001B7A8F" w:rsidRDefault="0026519C" w:rsidP="001B7A8F">
      <w:pPr>
        <w:pStyle w:val="Akapitzlist"/>
        <w:numPr>
          <w:ilvl w:val="0"/>
          <w:numId w:val="22"/>
        </w:numPr>
        <w:jc w:val="both"/>
        <w:rPr>
          <w:bCs/>
        </w:rPr>
      </w:pPr>
      <w:r w:rsidRPr="001B7A8F">
        <w:rPr>
          <w:bCs/>
        </w:rPr>
        <w:t xml:space="preserve">pełen zakres i opis przedmiotu zamówienia zawiera </w:t>
      </w:r>
      <w:r w:rsidR="005F4430">
        <w:rPr>
          <w:bCs/>
        </w:rPr>
        <w:t>„D</w:t>
      </w:r>
      <w:r w:rsidRPr="001B7A8F">
        <w:rPr>
          <w:bCs/>
        </w:rPr>
        <w:t>okumentacja projektowa</w:t>
      </w:r>
      <w:r w:rsidR="005F4430">
        <w:rPr>
          <w:bCs/>
        </w:rPr>
        <w:t>”</w:t>
      </w:r>
      <w:r w:rsidRPr="001B7A8F">
        <w:rPr>
          <w:bCs/>
        </w:rPr>
        <w:t xml:space="preserve"> stanowiąca załącznik </w:t>
      </w:r>
      <w:r w:rsidRPr="001D18FD">
        <w:rPr>
          <w:bCs/>
        </w:rPr>
        <w:t xml:space="preserve">nr </w:t>
      </w:r>
      <w:r w:rsidR="005F4430" w:rsidRPr="001D18FD">
        <w:rPr>
          <w:bCs/>
        </w:rPr>
        <w:t>8 do</w:t>
      </w:r>
      <w:r w:rsidR="005F4430">
        <w:rPr>
          <w:bCs/>
        </w:rPr>
        <w:t xml:space="preserve"> SIWZ,</w:t>
      </w:r>
    </w:p>
    <w:p w14:paraId="19AE9894" w14:textId="77777777" w:rsidR="001B7A8F" w:rsidRPr="00227947" w:rsidRDefault="0026519C" w:rsidP="001B7A8F">
      <w:pPr>
        <w:pStyle w:val="Akapitzlist"/>
        <w:numPr>
          <w:ilvl w:val="0"/>
          <w:numId w:val="22"/>
        </w:numPr>
        <w:jc w:val="both"/>
        <w:rPr>
          <w:bCs/>
        </w:rPr>
      </w:pPr>
      <w:r w:rsidRPr="001B7A8F">
        <w:rPr>
          <w:bCs/>
        </w:rPr>
        <w:t>zestawienie materiałów oraz robocizny określone w przedmiarze robót należy traktować jako wyszczególnienie pomocnicze, które ma tylko przybliżyć Wykonawcy</w:t>
      </w:r>
      <w:r w:rsidR="00186F49" w:rsidRPr="001B7A8F">
        <w:rPr>
          <w:bCs/>
        </w:rPr>
        <w:t xml:space="preserve"> zakres i ilość prac do wykonania. W przypadku różnic między opisem i wyliczeniami </w:t>
      </w:r>
      <w:r w:rsidR="00186F49" w:rsidRPr="004663E2">
        <w:rPr>
          <w:bCs/>
        </w:rPr>
        <w:t xml:space="preserve">zawartymi w przedmiarze a dokumentacją projektową o zakresie robót, wycenianym w ofercie decyduje zakres określony w dokumentacji </w:t>
      </w:r>
      <w:r w:rsidR="00186F49" w:rsidRPr="00227947">
        <w:rPr>
          <w:bCs/>
        </w:rPr>
        <w:t>projektowej,</w:t>
      </w:r>
    </w:p>
    <w:p w14:paraId="54C831BA" w14:textId="140F6828" w:rsidR="001B7A8F" w:rsidRPr="00227947" w:rsidRDefault="00FA7279" w:rsidP="001B7A8F">
      <w:pPr>
        <w:pStyle w:val="Akapitzlist"/>
        <w:numPr>
          <w:ilvl w:val="0"/>
          <w:numId w:val="22"/>
        </w:numPr>
        <w:jc w:val="both"/>
        <w:rPr>
          <w:bCs/>
        </w:rPr>
      </w:pPr>
      <w:r w:rsidRPr="00227947">
        <w:rPr>
          <w:bCs/>
        </w:rPr>
        <w:t>na materiały W</w:t>
      </w:r>
      <w:r w:rsidR="00186F49" w:rsidRPr="00227947">
        <w:rPr>
          <w:bCs/>
        </w:rPr>
        <w:t xml:space="preserve">ykonawca zobowiązany jest </w:t>
      </w:r>
      <w:r w:rsidRPr="00227947">
        <w:rPr>
          <w:bCs/>
        </w:rPr>
        <w:t xml:space="preserve">posiadać wszystkie wymagane polskimi i europejskimi przepisami certyfikaty, deklaracje lub aprobaty </w:t>
      </w:r>
    </w:p>
    <w:p w14:paraId="4DC52659" w14:textId="6124F3C7" w:rsidR="001B7A8F" w:rsidRPr="00227947" w:rsidRDefault="00186F49" w:rsidP="001B7A8F">
      <w:pPr>
        <w:pStyle w:val="Akapitzlist"/>
        <w:numPr>
          <w:ilvl w:val="0"/>
          <w:numId w:val="22"/>
        </w:numPr>
        <w:jc w:val="both"/>
        <w:rPr>
          <w:bCs/>
        </w:rPr>
      </w:pPr>
      <w:r w:rsidRPr="00227947">
        <w:rPr>
          <w:bCs/>
        </w:rPr>
        <w:t xml:space="preserve">przedmiot zamówienia powinien być wykonany kompletnie, z należytą starannością, zgodnie </w:t>
      </w:r>
      <w:r w:rsidR="00E6095C" w:rsidRPr="00227947">
        <w:rPr>
          <w:bCs/>
        </w:rPr>
        <w:br/>
      </w:r>
      <w:r w:rsidRPr="00227947">
        <w:rPr>
          <w:bCs/>
        </w:rPr>
        <w:t>z obowiązującymi przepisami prawa, normami i zasadami sztuki budowlanej, standardami współczesnej wiedzy technicznej i technologii,</w:t>
      </w:r>
    </w:p>
    <w:p w14:paraId="332E30D7" w14:textId="36A9B943" w:rsidR="001B7A8F" w:rsidRPr="00227947" w:rsidRDefault="00186F49" w:rsidP="001B7A8F">
      <w:pPr>
        <w:pStyle w:val="Akapitzlist"/>
        <w:numPr>
          <w:ilvl w:val="0"/>
          <w:numId w:val="22"/>
        </w:numPr>
        <w:jc w:val="both"/>
        <w:rPr>
          <w:bCs/>
        </w:rPr>
      </w:pPr>
      <w:r w:rsidRPr="00227947">
        <w:rPr>
          <w:bCs/>
        </w:rPr>
        <w:t>materiały i urządzenia użyt</w:t>
      </w:r>
      <w:r w:rsidR="00C3689B" w:rsidRPr="00227947">
        <w:rPr>
          <w:bCs/>
        </w:rPr>
        <w:t>e</w:t>
      </w:r>
      <w:r w:rsidRPr="00227947">
        <w:rPr>
          <w:bCs/>
        </w:rPr>
        <w:t xml:space="preserve"> do wykonania zamówienia winny być fabrycznie nowe, odpowiadać wymaganiom dokumentacji technicznej oraz winny być dostarczone, użyte i oznakowane (znakiem CE), w zgodzie z ustawą o wyrobach budowlanych (Dz.U. z 202</w:t>
      </w:r>
      <w:r w:rsidR="000E39C8">
        <w:rPr>
          <w:bCs/>
        </w:rPr>
        <w:t>1</w:t>
      </w:r>
      <w:r w:rsidRPr="00227947">
        <w:rPr>
          <w:bCs/>
        </w:rPr>
        <w:t xml:space="preserve"> r. poz</w:t>
      </w:r>
      <w:r w:rsidR="00E6095C" w:rsidRPr="00227947">
        <w:rPr>
          <w:bCs/>
        </w:rPr>
        <w:t>.</w:t>
      </w:r>
      <w:r w:rsidRPr="00227947">
        <w:rPr>
          <w:bCs/>
        </w:rPr>
        <w:t xml:space="preserve"> </w:t>
      </w:r>
      <w:r w:rsidR="000E39C8">
        <w:rPr>
          <w:bCs/>
        </w:rPr>
        <w:t>1213</w:t>
      </w:r>
      <w:r w:rsidRPr="00227947">
        <w:rPr>
          <w:bCs/>
        </w:rPr>
        <w:t>),</w:t>
      </w:r>
    </w:p>
    <w:p w14:paraId="03E32242" w14:textId="48651BAD" w:rsidR="001B7A8F" w:rsidRPr="00227947" w:rsidRDefault="00186F49" w:rsidP="001B7A8F">
      <w:pPr>
        <w:pStyle w:val="Akapitzlist"/>
        <w:numPr>
          <w:ilvl w:val="0"/>
          <w:numId w:val="22"/>
        </w:numPr>
        <w:jc w:val="both"/>
        <w:rPr>
          <w:bCs/>
        </w:rPr>
      </w:pPr>
      <w:r w:rsidRPr="00227947">
        <w:rPr>
          <w:bCs/>
        </w:rPr>
        <w:t>zasady uruchomienia zamontowanych urządzeń należy uzgodnić ze służbami eksploatacyjnymi Zamawiającego</w:t>
      </w:r>
      <w:r w:rsidR="001D18FD" w:rsidRPr="00227947">
        <w:rPr>
          <w:bCs/>
        </w:rPr>
        <w:t>,</w:t>
      </w:r>
    </w:p>
    <w:p w14:paraId="235D408A" w14:textId="723985AE" w:rsidR="00E6095C" w:rsidRDefault="001D18FD" w:rsidP="000411D8">
      <w:pPr>
        <w:pStyle w:val="Akapitzlist"/>
        <w:numPr>
          <w:ilvl w:val="0"/>
          <w:numId w:val="22"/>
        </w:numPr>
        <w:jc w:val="both"/>
        <w:rPr>
          <w:bCs/>
        </w:rPr>
      </w:pPr>
      <w:r w:rsidRPr="00227947">
        <w:rPr>
          <w:bCs/>
        </w:rPr>
        <w:t xml:space="preserve">wyłączenie zasilania rozdzielni </w:t>
      </w:r>
      <w:proofErr w:type="spellStart"/>
      <w:r w:rsidRPr="00227947">
        <w:rPr>
          <w:bCs/>
        </w:rPr>
        <w:t>nn</w:t>
      </w:r>
      <w:proofErr w:type="spellEnd"/>
      <w:r w:rsidRPr="00227947">
        <w:rPr>
          <w:bCs/>
        </w:rPr>
        <w:t xml:space="preserve"> oraz transformatorów nie może przekraczać 5 dni kalendarzowych.</w:t>
      </w:r>
      <w:bookmarkStart w:id="2" w:name="_Hlk86062324"/>
    </w:p>
    <w:p w14:paraId="25CDCC0F" w14:textId="3D8D0A95" w:rsidR="00EC0424" w:rsidRPr="000C1A5D" w:rsidRDefault="00EC0424" w:rsidP="00EC0424">
      <w:pPr>
        <w:pStyle w:val="Akapitzlist"/>
        <w:numPr>
          <w:ilvl w:val="0"/>
          <w:numId w:val="22"/>
        </w:numPr>
        <w:jc w:val="both"/>
        <w:rPr>
          <w:bCs/>
        </w:rPr>
      </w:pPr>
      <w:r w:rsidRPr="000C1A5D">
        <w:rPr>
          <w:bCs/>
        </w:rPr>
        <w:t>Dostarczyć backup danych ze sterownika PLC rozdzielni</w:t>
      </w:r>
    </w:p>
    <w:p w14:paraId="631A131E" w14:textId="77777777" w:rsidR="00EC0424" w:rsidRPr="000C1A5D" w:rsidRDefault="00EC0424" w:rsidP="00EC0424">
      <w:pPr>
        <w:pStyle w:val="Akapitzlist"/>
        <w:numPr>
          <w:ilvl w:val="0"/>
          <w:numId w:val="22"/>
        </w:numPr>
        <w:jc w:val="both"/>
        <w:rPr>
          <w:bCs/>
        </w:rPr>
      </w:pPr>
      <w:r w:rsidRPr="000C1A5D">
        <w:rPr>
          <w:bCs/>
        </w:rPr>
        <w:t xml:space="preserve">wizualizację stacji oraz rozdzielni </w:t>
      </w:r>
      <w:proofErr w:type="spellStart"/>
      <w:r w:rsidRPr="000C1A5D">
        <w:rPr>
          <w:bCs/>
        </w:rPr>
        <w:t>nN</w:t>
      </w:r>
      <w:proofErr w:type="spellEnd"/>
      <w:r w:rsidRPr="000C1A5D">
        <w:rPr>
          <w:bCs/>
        </w:rPr>
        <w:t xml:space="preserve"> należy wykonać w niezależnych oknach dialogowych, szczegóły do uzgodnienia z Zamawiającym na etapie wykonania</w:t>
      </w:r>
    </w:p>
    <w:p w14:paraId="7A5C6486" w14:textId="77777777" w:rsidR="00EC0424" w:rsidRPr="000C1A5D" w:rsidRDefault="00EC0424" w:rsidP="00EC0424">
      <w:pPr>
        <w:pStyle w:val="Akapitzlist"/>
        <w:numPr>
          <w:ilvl w:val="0"/>
          <w:numId w:val="22"/>
        </w:numPr>
        <w:jc w:val="both"/>
        <w:rPr>
          <w:bCs/>
        </w:rPr>
      </w:pPr>
      <w:r w:rsidRPr="000C1A5D">
        <w:t xml:space="preserve">Wykonawca zapewni w systemie SCADA odwzorowanie wizualizacji wraz możliwością sterowania z systemu nadrzędnego: </w:t>
      </w:r>
    </w:p>
    <w:p w14:paraId="458967D5" w14:textId="77777777" w:rsidR="00EC0424" w:rsidRPr="000C1A5D" w:rsidRDefault="00EC0424" w:rsidP="00EC0424">
      <w:pPr>
        <w:pStyle w:val="Akapitzlist"/>
        <w:ind w:left="1428"/>
        <w:jc w:val="both"/>
      </w:pPr>
      <w:r w:rsidRPr="000C1A5D">
        <w:t xml:space="preserve">• prądów, napięć, mocy; </w:t>
      </w:r>
    </w:p>
    <w:p w14:paraId="66457A6A" w14:textId="77777777" w:rsidR="00EC0424" w:rsidRPr="000C1A5D" w:rsidRDefault="00EC0424" w:rsidP="00EC0424">
      <w:pPr>
        <w:pStyle w:val="Akapitzlist"/>
        <w:ind w:left="1428"/>
        <w:jc w:val="both"/>
      </w:pPr>
      <w:r w:rsidRPr="000C1A5D">
        <w:t>• stanu położenia głównych wyłączników z wszystkich pól rozdzielnicy nn.</w:t>
      </w:r>
    </w:p>
    <w:p w14:paraId="2038402D" w14:textId="77777777" w:rsidR="00EC0424" w:rsidRPr="000C1A5D" w:rsidRDefault="00EC0424" w:rsidP="00EC0424">
      <w:pPr>
        <w:pStyle w:val="Akapitzlist"/>
        <w:numPr>
          <w:ilvl w:val="0"/>
          <w:numId w:val="22"/>
        </w:numPr>
        <w:jc w:val="both"/>
      </w:pPr>
      <w:r w:rsidRPr="000C1A5D">
        <w:rPr>
          <w:rFonts w:asciiTheme="minorHAnsi" w:hAnsiTheme="minorHAnsi" w:cstheme="minorHAnsi"/>
        </w:rPr>
        <w:t xml:space="preserve">Zamawiający wymaga, aby zostało zastosowane zintegrowane mikroprocesorowe urządzenie do pomiarów, sygnalizacji i zabezpieczeń, skomunikowane z istniejącym systemem SCADA kotłowni </w:t>
      </w:r>
      <w:proofErr w:type="spellStart"/>
      <w:r w:rsidRPr="000C1A5D">
        <w:rPr>
          <w:rFonts w:asciiTheme="minorHAnsi" w:hAnsiTheme="minorHAnsi" w:cstheme="minorHAnsi"/>
        </w:rPr>
        <w:t>MIllenium</w:t>
      </w:r>
      <w:proofErr w:type="spellEnd"/>
      <w:r w:rsidRPr="000C1A5D">
        <w:rPr>
          <w:rFonts w:asciiTheme="minorHAnsi" w:hAnsiTheme="minorHAnsi" w:cstheme="minorHAnsi"/>
        </w:rPr>
        <w:t xml:space="preserve">. Zastosowane zabezpieczenie </w:t>
      </w:r>
      <w:r w:rsidRPr="000C1A5D">
        <w:rPr>
          <w:rFonts w:asciiTheme="minorHAnsi" w:hAnsiTheme="minorHAnsi" w:cstheme="minorHAnsi"/>
        </w:rPr>
        <w:lastRenderedPageBreak/>
        <w:t>mikroprocesorowe będzie miało wprowadzone wszystkie sygnały z własnego pola (zabezpieczenia, odwzorowania, itd.).</w:t>
      </w:r>
    </w:p>
    <w:p w14:paraId="79307C54" w14:textId="77777777" w:rsidR="00EC0424" w:rsidRPr="000C1A5D" w:rsidRDefault="00EC0424" w:rsidP="00EC0424">
      <w:pPr>
        <w:pStyle w:val="Akapitzlist"/>
        <w:numPr>
          <w:ilvl w:val="0"/>
          <w:numId w:val="22"/>
        </w:numPr>
        <w:jc w:val="both"/>
      </w:pPr>
      <w:r w:rsidRPr="000C1A5D">
        <w:rPr>
          <w:rFonts w:asciiTheme="minorHAnsi" w:hAnsiTheme="minorHAnsi" w:cstheme="minorHAnsi"/>
        </w:rPr>
        <w:t xml:space="preserve">Komunikacja SCADA ma być zintegrowana z istniejącym „nadrzędnym” systemem. </w:t>
      </w:r>
    </w:p>
    <w:p w14:paraId="20BAB2E8" w14:textId="77777777" w:rsidR="00EC0424" w:rsidRPr="000C1A5D" w:rsidRDefault="00EC0424" w:rsidP="00EC0424">
      <w:pPr>
        <w:pStyle w:val="Akapitzlist"/>
        <w:numPr>
          <w:ilvl w:val="0"/>
          <w:numId w:val="22"/>
        </w:numPr>
        <w:jc w:val="both"/>
      </w:pPr>
      <w:r w:rsidRPr="000C1A5D">
        <w:rPr>
          <w:rFonts w:asciiTheme="minorHAnsi" w:hAnsiTheme="minorHAnsi" w:cstheme="minorHAnsi"/>
        </w:rPr>
        <w:t xml:space="preserve">Poprzez „system nadrzędny” należy rozumieć istniejący system (SCADA – platforma systemowa </w:t>
      </w:r>
      <w:proofErr w:type="spellStart"/>
      <w:r w:rsidRPr="000C1A5D">
        <w:rPr>
          <w:rFonts w:asciiTheme="minorHAnsi" w:hAnsiTheme="minorHAnsi" w:cstheme="minorHAnsi"/>
        </w:rPr>
        <w:t>Wonderware</w:t>
      </w:r>
      <w:proofErr w:type="spellEnd"/>
      <w:r w:rsidRPr="000C1A5D">
        <w:rPr>
          <w:rFonts w:asciiTheme="minorHAnsi" w:hAnsiTheme="minorHAnsi" w:cstheme="minorHAnsi"/>
        </w:rPr>
        <w:t xml:space="preserve"> </w:t>
      </w:r>
      <w:proofErr w:type="spellStart"/>
      <w:r w:rsidRPr="000C1A5D">
        <w:rPr>
          <w:rFonts w:asciiTheme="minorHAnsi" w:hAnsiTheme="minorHAnsi" w:cstheme="minorHAnsi"/>
        </w:rPr>
        <w:t>InTouch</w:t>
      </w:r>
      <w:proofErr w:type="spellEnd"/>
      <w:r w:rsidRPr="000C1A5D">
        <w:rPr>
          <w:rFonts w:asciiTheme="minorHAnsi" w:hAnsiTheme="minorHAnsi" w:cstheme="minorHAnsi"/>
        </w:rPr>
        <w:t xml:space="preserve"> Version 2020) dla zespołu kotłowni Millenium w Nowym Sączu, z którym wymagana będzie współpraca systemów lokalnych. </w:t>
      </w:r>
    </w:p>
    <w:p w14:paraId="34619E52" w14:textId="77777777" w:rsidR="00EC0424" w:rsidRPr="000C1A5D" w:rsidRDefault="00EC0424" w:rsidP="00EC0424">
      <w:pPr>
        <w:pStyle w:val="Akapitzlist"/>
        <w:numPr>
          <w:ilvl w:val="0"/>
          <w:numId w:val="22"/>
        </w:numPr>
        <w:jc w:val="both"/>
      </w:pPr>
      <w:r w:rsidRPr="000C1A5D">
        <w:rPr>
          <w:rFonts w:asciiTheme="minorHAnsi" w:hAnsiTheme="minorHAnsi" w:cstheme="minorHAnsi"/>
        </w:rPr>
        <w:t>Nadrzędny system sterowania rozdzielnią, musi być zintegrowany z centralnym systemem SCADA i być w pełni zarządzany z poziomu pięciu stacji klienckich posiadanych przez Zamawiającego. Zamawiający posiada na obecną chwilę sześć licencji Runtime.</w:t>
      </w:r>
    </w:p>
    <w:p w14:paraId="24A69625" w14:textId="77777777" w:rsidR="00EC0424" w:rsidRPr="000C1A5D" w:rsidRDefault="00EC0424" w:rsidP="00EC0424">
      <w:pPr>
        <w:pStyle w:val="Akapitzlist"/>
        <w:numPr>
          <w:ilvl w:val="0"/>
          <w:numId w:val="22"/>
        </w:numPr>
        <w:jc w:val="both"/>
      </w:pPr>
      <w:r w:rsidRPr="000C1A5D">
        <w:rPr>
          <w:rFonts w:asciiTheme="minorHAnsi" w:hAnsiTheme="minorHAnsi" w:cstheme="minorHAnsi"/>
        </w:rPr>
        <w:t xml:space="preserve">Wykonawca winien zapewnić rozszerzenie ilości posiadanych zmiennych </w:t>
      </w:r>
      <w:proofErr w:type="spellStart"/>
      <w:r w:rsidRPr="000C1A5D">
        <w:rPr>
          <w:rFonts w:asciiTheme="minorHAnsi" w:hAnsiTheme="minorHAnsi" w:cstheme="minorHAnsi"/>
        </w:rPr>
        <w:t>Historiana</w:t>
      </w:r>
      <w:proofErr w:type="spellEnd"/>
      <w:r w:rsidRPr="000C1A5D">
        <w:rPr>
          <w:rFonts w:asciiTheme="minorHAnsi" w:hAnsiTheme="minorHAnsi" w:cstheme="minorHAnsi"/>
        </w:rPr>
        <w:t xml:space="preserve"> w związku z rozbudową systemu. Stworzony System ma stanowić rozbudowę i być integralną częścią systemu posiadanego przez Zamawiającego. </w:t>
      </w:r>
    </w:p>
    <w:p w14:paraId="579C4869" w14:textId="681C61C6" w:rsidR="00EC0424" w:rsidRPr="000C1A5D" w:rsidRDefault="00EC0424" w:rsidP="00EC0424">
      <w:pPr>
        <w:pStyle w:val="Akapitzlist"/>
        <w:numPr>
          <w:ilvl w:val="0"/>
          <w:numId w:val="22"/>
        </w:numPr>
        <w:jc w:val="both"/>
      </w:pPr>
      <w:r w:rsidRPr="000C1A5D">
        <w:rPr>
          <w:rFonts w:asciiTheme="minorHAnsi" w:hAnsiTheme="minorHAnsi" w:cstheme="minorHAnsi"/>
        </w:rPr>
        <w:t xml:space="preserve">System sterowania ma umożliwiać rejestrację parametrów pracy, rejestrowanie zdarzeń awaryjnych i ostrzeżeń. Wymagane jest aby była możliwość generowania raportów zmianowych z pracy instalacji. Dane archiwalne mają być dostępne </w:t>
      </w:r>
      <w:r w:rsidR="000C1A5D">
        <w:rPr>
          <w:rFonts w:asciiTheme="minorHAnsi" w:hAnsiTheme="minorHAnsi" w:cstheme="minorHAnsi"/>
        </w:rPr>
        <w:t xml:space="preserve">                                </w:t>
      </w:r>
      <w:r w:rsidRPr="000C1A5D">
        <w:rPr>
          <w:rFonts w:asciiTheme="minorHAnsi" w:hAnsiTheme="minorHAnsi" w:cstheme="minorHAnsi"/>
        </w:rPr>
        <w:t xml:space="preserve">z poziomu przeglądarki www, z możliwością definiowania wykresów na podstawie wybranych zmiennych i tworzenia </w:t>
      </w:r>
      <w:proofErr w:type="spellStart"/>
      <w:r w:rsidRPr="000C1A5D">
        <w:rPr>
          <w:rFonts w:asciiTheme="minorHAnsi" w:hAnsiTheme="minorHAnsi" w:cstheme="minorHAnsi"/>
        </w:rPr>
        <w:t>dashboard’ów</w:t>
      </w:r>
      <w:proofErr w:type="spellEnd"/>
      <w:r w:rsidRPr="000C1A5D">
        <w:rPr>
          <w:rFonts w:asciiTheme="minorHAnsi" w:hAnsiTheme="minorHAnsi" w:cstheme="minorHAnsi"/>
        </w:rPr>
        <w:t xml:space="preserve"> w oparciu o zdefiniowane wykresy. </w:t>
      </w:r>
    </w:p>
    <w:p w14:paraId="57F8136C" w14:textId="1A520526" w:rsidR="00EC0424" w:rsidRPr="000C1A5D" w:rsidRDefault="00EC0424" w:rsidP="000C1A5D">
      <w:pPr>
        <w:pStyle w:val="Akapitzlist"/>
        <w:numPr>
          <w:ilvl w:val="0"/>
          <w:numId w:val="22"/>
        </w:numPr>
        <w:jc w:val="both"/>
      </w:pPr>
      <w:r w:rsidRPr="000C1A5D">
        <w:rPr>
          <w:rFonts w:asciiTheme="minorHAnsi" w:hAnsiTheme="minorHAnsi" w:cstheme="minorHAnsi"/>
        </w:rPr>
        <w:t xml:space="preserve">Systemy lokalne i nadrzędny mają umożliwić obsłudze swobodne modyfikowanie parametrów pracy urządzeń przy uwzględnieniu zróżnicowanych poziomów dostępu do poszczególnych parametrów poprzez system haseł i uprawnień dostępu (znanych Zamawiającemu) o przynajmniej czterech poziomach: </w:t>
      </w:r>
    </w:p>
    <w:p w14:paraId="630E03C7" w14:textId="77777777" w:rsidR="00EC0424" w:rsidRPr="000C1A5D" w:rsidRDefault="00EC0424" w:rsidP="00EC0424">
      <w:pPr>
        <w:numPr>
          <w:ilvl w:val="0"/>
          <w:numId w:val="27"/>
        </w:numPr>
        <w:spacing w:after="0" w:line="259" w:lineRule="auto"/>
        <w:jc w:val="both"/>
        <w:rPr>
          <w:rFonts w:asciiTheme="minorHAnsi" w:hAnsiTheme="minorHAnsi" w:cstheme="minorHAnsi"/>
        </w:rPr>
      </w:pPr>
      <w:r w:rsidRPr="000C1A5D">
        <w:rPr>
          <w:rFonts w:asciiTheme="minorHAnsi" w:hAnsiTheme="minorHAnsi" w:cstheme="minorHAnsi"/>
        </w:rPr>
        <w:t xml:space="preserve">Obserwator systemu, </w:t>
      </w:r>
    </w:p>
    <w:p w14:paraId="2BB3D890" w14:textId="77777777" w:rsidR="00EC0424" w:rsidRPr="000C1A5D" w:rsidRDefault="00EC0424" w:rsidP="00EC0424">
      <w:pPr>
        <w:numPr>
          <w:ilvl w:val="0"/>
          <w:numId w:val="27"/>
        </w:numPr>
        <w:spacing w:after="0" w:line="259" w:lineRule="auto"/>
        <w:jc w:val="both"/>
        <w:rPr>
          <w:rFonts w:asciiTheme="minorHAnsi" w:hAnsiTheme="minorHAnsi" w:cstheme="minorHAnsi"/>
        </w:rPr>
      </w:pPr>
      <w:r w:rsidRPr="000C1A5D">
        <w:rPr>
          <w:rFonts w:asciiTheme="minorHAnsi" w:hAnsiTheme="minorHAnsi" w:cstheme="minorHAnsi"/>
        </w:rPr>
        <w:t xml:space="preserve">Operator Systemu, </w:t>
      </w:r>
    </w:p>
    <w:p w14:paraId="2D87DC0A" w14:textId="77777777" w:rsidR="00EC0424" w:rsidRPr="000C1A5D" w:rsidRDefault="00EC0424" w:rsidP="00EC0424">
      <w:pPr>
        <w:numPr>
          <w:ilvl w:val="0"/>
          <w:numId w:val="27"/>
        </w:numPr>
        <w:spacing w:after="0" w:line="259" w:lineRule="auto"/>
        <w:jc w:val="both"/>
        <w:rPr>
          <w:rFonts w:asciiTheme="minorHAnsi" w:hAnsiTheme="minorHAnsi" w:cstheme="minorHAnsi"/>
        </w:rPr>
      </w:pPr>
      <w:proofErr w:type="spellStart"/>
      <w:r w:rsidRPr="000C1A5D">
        <w:rPr>
          <w:rFonts w:asciiTheme="minorHAnsi" w:hAnsiTheme="minorHAnsi" w:cstheme="minorHAnsi"/>
        </w:rPr>
        <w:t>Serwisant</w:t>
      </w:r>
      <w:proofErr w:type="spellEnd"/>
      <w:r w:rsidRPr="000C1A5D">
        <w:rPr>
          <w:rFonts w:asciiTheme="minorHAnsi" w:hAnsiTheme="minorHAnsi" w:cstheme="minorHAnsi"/>
        </w:rPr>
        <w:t xml:space="preserve"> (dwa poziomy). </w:t>
      </w:r>
    </w:p>
    <w:p w14:paraId="5011294C" w14:textId="7FFCB02E" w:rsidR="00EC0424" w:rsidRPr="000C1A5D" w:rsidRDefault="00EC0424" w:rsidP="000C1A5D">
      <w:pPr>
        <w:pStyle w:val="Akapitzlist"/>
        <w:numPr>
          <w:ilvl w:val="0"/>
          <w:numId w:val="22"/>
        </w:numPr>
        <w:spacing w:after="0" w:line="259" w:lineRule="auto"/>
        <w:jc w:val="both"/>
        <w:rPr>
          <w:rFonts w:asciiTheme="minorHAnsi" w:hAnsiTheme="minorHAnsi" w:cstheme="minorHAnsi"/>
        </w:rPr>
      </w:pPr>
      <w:r w:rsidRPr="000C1A5D">
        <w:rPr>
          <w:rFonts w:asciiTheme="minorHAnsi" w:hAnsiTheme="minorHAnsi" w:cstheme="minorHAnsi"/>
        </w:rPr>
        <w:t xml:space="preserve">Zamawiający będzie posiadał pełen dostęp do wszystkich funkcji w systemie </w:t>
      </w:r>
      <w:r w:rsidR="000C1A5D">
        <w:rPr>
          <w:rFonts w:asciiTheme="minorHAnsi" w:hAnsiTheme="minorHAnsi" w:cstheme="minorHAnsi"/>
        </w:rPr>
        <w:t xml:space="preserve">                            </w:t>
      </w:r>
      <w:r w:rsidRPr="000C1A5D">
        <w:rPr>
          <w:rFonts w:asciiTheme="minorHAnsi" w:hAnsiTheme="minorHAnsi" w:cstheme="minorHAnsi"/>
        </w:rPr>
        <w:t xml:space="preserve">w zakresie tożsamym do Wykonawcy realizującego Serwis. </w:t>
      </w:r>
    </w:p>
    <w:p w14:paraId="3D6A3542" w14:textId="77777777" w:rsidR="00EC0424" w:rsidRPr="000C1A5D" w:rsidRDefault="00EC0424" w:rsidP="000C1A5D">
      <w:pPr>
        <w:numPr>
          <w:ilvl w:val="0"/>
          <w:numId w:val="22"/>
        </w:numPr>
        <w:spacing w:after="0" w:line="259" w:lineRule="auto"/>
        <w:jc w:val="both"/>
        <w:rPr>
          <w:rFonts w:asciiTheme="minorHAnsi" w:hAnsiTheme="minorHAnsi" w:cstheme="minorHAnsi"/>
        </w:rPr>
      </w:pPr>
      <w:r w:rsidRPr="000C1A5D">
        <w:rPr>
          <w:rFonts w:asciiTheme="minorHAnsi" w:hAnsiTheme="minorHAnsi" w:cstheme="minorHAnsi"/>
        </w:rPr>
        <w:t xml:space="preserve">Wszystkie kody źródłowe, licencje, hasła zostaną przekazane Zamawiającemu przez Wykonawcę na etapie Robót. </w:t>
      </w:r>
    </w:p>
    <w:p w14:paraId="2E89E6FD" w14:textId="77777777" w:rsidR="00EC0424" w:rsidRPr="000C1A5D" w:rsidRDefault="00EC0424" w:rsidP="000C1A5D">
      <w:pPr>
        <w:numPr>
          <w:ilvl w:val="0"/>
          <w:numId w:val="22"/>
        </w:numPr>
        <w:spacing w:after="0" w:line="259" w:lineRule="auto"/>
        <w:jc w:val="both"/>
        <w:rPr>
          <w:rFonts w:asciiTheme="minorHAnsi" w:hAnsiTheme="minorHAnsi" w:cstheme="minorHAnsi"/>
        </w:rPr>
      </w:pPr>
      <w:r w:rsidRPr="000C1A5D">
        <w:rPr>
          <w:rFonts w:asciiTheme="minorHAnsi" w:hAnsiTheme="minorHAnsi" w:cstheme="minorHAnsi"/>
        </w:rPr>
        <w:t xml:space="preserve">Pliki aplikacji sytemu SCADA zostaną przekazane w formie edytowalnej dla Zamawiającego, wraz ze środowiskiem programistycznym (w wersji Developer/ </w:t>
      </w:r>
      <w:proofErr w:type="spellStart"/>
      <w:r w:rsidRPr="000C1A5D">
        <w:rPr>
          <w:rFonts w:asciiTheme="minorHAnsi" w:hAnsiTheme="minorHAnsi" w:cstheme="minorHAnsi"/>
        </w:rPr>
        <w:t>Enginering</w:t>
      </w:r>
      <w:proofErr w:type="spellEnd"/>
      <w:r w:rsidRPr="000C1A5D">
        <w:rPr>
          <w:rFonts w:asciiTheme="minorHAnsi" w:hAnsiTheme="minorHAnsi" w:cstheme="minorHAnsi"/>
        </w:rPr>
        <w:t xml:space="preserve">), w którym ma zostać stworzona aplikacja. Po zakończonej usłudze wdrożeniowej aplikacja staje się własnością Zamawiającego. Zostaną dostarczone odpowiednie licencje (w najnowszej dostępnej wersji na moment przekazania instalacji)systemów operacyjnych (wraz z licencjami klienckimi), systemów umożliwiających wirtualizację, pakietów oprogramowania biurowego (kompatybilnych z posiadanymi przez Zamawiającego), oraz licencje systemu SCADA będącego rozszerzeniem posiadanej przez Zamawiającego Platformy Systemowej </w:t>
      </w:r>
      <w:proofErr w:type="spellStart"/>
      <w:r w:rsidRPr="000C1A5D">
        <w:rPr>
          <w:rFonts w:asciiTheme="minorHAnsi" w:hAnsiTheme="minorHAnsi" w:cstheme="minorHAnsi"/>
        </w:rPr>
        <w:t>Wonderware</w:t>
      </w:r>
      <w:proofErr w:type="spellEnd"/>
      <w:r w:rsidRPr="000C1A5D">
        <w:rPr>
          <w:rFonts w:asciiTheme="minorHAnsi" w:hAnsiTheme="minorHAnsi" w:cstheme="minorHAnsi"/>
        </w:rPr>
        <w:t xml:space="preserve">. </w:t>
      </w:r>
    </w:p>
    <w:p w14:paraId="7B6F52B8" w14:textId="1BADA716" w:rsidR="00EC0424" w:rsidRPr="000C1A5D" w:rsidRDefault="00EC0424" w:rsidP="000C1A5D">
      <w:pPr>
        <w:numPr>
          <w:ilvl w:val="0"/>
          <w:numId w:val="22"/>
        </w:numPr>
        <w:spacing w:after="0" w:line="259" w:lineRule="auto"/>
        <w:jc w:val="both"/>
        <w:rPr>
          <w:rFonts w:asciiTheme="minorHAnsi" w:hAnsiTheme="minorHAnsi" w:cstheme="minorHAnsi"/>
        </w:rPr>
      </w:pPr>
      <w:r w:rsidRPr="000C1A5D">
        <w:rPr>
          <w:rFonts w:asciiTheme="minorHAnsi" w:hAnsiTheme="minorHAnsi" w:cstheme="minorHAnsi"/>
        </w:rPr>
        <w:lastRenderedPageBreak/>
        <w:t>Zamawiający wymaga kontraktu pomocy technicznej przekazanego</w:t>
      </w:r>
      <w:r w:rsidR="000C1A5D">
        <w:rPr>
          <w:rFonts w:asciiTheme="minorHAnsi" w:hAnsiTheme="minorHAnsi" w:cstheme="minorHAnsi"/>
        </w:rPr>
        <w:t xml:space="preserve">                                                     </w:t>
      </w:r>
      <w:r w:rsidRPr="000C1A5D">
        <w:rPr>
          <w:rFonts w:asciiTheme="minorHAnsi" w:hAnsiTheme="minorHAnsi" w:cstheme="minorHAnsi"/>
        </w:rPr>
        <w:t xml:space="preserve">na Zamawiającego od dostawcy licencji. </w:t>
      </w:r>
    </w:p>
    <w:p w14:paraId="78C562BD" w14:textId="77777777" w:rsidR="00EC0424" w:rsidRPr="000C1A5D" w:rsidRDefault="00EC0424" w:rsidP="000C1A5D">
      <w:pPr>
        <w:numPr>
          <w:ilvl w:val="0"/>
          <w:numId w:val="22"/>
        </w:numPr>
        <w:spacing w:after="0" w:line="259" w:lineRule="auto"/>
        <w:jc w:val="both"/>
        <w:rPr>
          <w:rFonts w:asciiTheme="minorHAnsi" w:hAnsiTheme="minorHAnsi" w:cstheme="minorHAnsi"/>
        </w:rPr>
      </w:pPr>
      <w:r w:rsidRPr="000C1A5D">
        <w:rPr>
          <w:rFonts w:asciiTheme="minorHAnsi" w:hAnsiTheme="minorHAnsi" w:cstheme="minorHAnsi"/>
        </w:rPr>
        <w:t xml:space="preserve">Zamawiający informuje, że posiada następujące licencje: </w:t>
      </w:r>
    </w:p>
    <w:p w14:paraId="4769DD47" w14:textId="77777777" w:rsidR="00EC0424" w:rsidRPr="000C1A5D" w:rsidRDefault="00EC0424" w:rsidP="000C1A5D">
      <w:pPr>
        <w:pStyle w:val="Akapitzlist"/>
        <w:numPr>
          <w:ilvl w:val="0"/>
          <w:numId w:val="29"/>
        </w:numPr>
        <w:spacing w:after="0" w:line="259" w:lineRule="auto"/>
        <w:ind w:left="1843"/>
        <w:jc w:val="both"/>
        <w:rPr>
          <w:rFonts w:asciiTheme="minorHAnsi" w:hAnsiTheme="minorHAnsi" w:cstheme="minorHAnsi"/>
          <w:lang w:val="en-US"/>
        </w:rPr>
      </w:pPr>
      <w:proofErr w:type="spellStart"/>
      <w:r w:rsidRPr="000C1A5D">
        <w:rPr>
          <w:rFonts w:asciiTheme="minorHAnsi" w:hAnsiTheme="minorHAnsi" w:cstheme="minorHAnsi"/>
          <w:lang w:val="en-US"/>
        </w:rPr>
        <w:t>Aveva</w:t>
      </w:r>
      <w:proofErr w:type="spellEnd"/>
      <w:r w:rsidRPr="000C1A5D">
        <w:rPr>
          <w:rFonts w:asciiTheme="minorHAnsi" w:hAnsiTheme="minorHAnsi" w:cstheme="minorHAnsi"/>
          <w:lang w:val="en-US"/>
        </w:rPr>
        <w:t xml:space="preserve"> Application Server 2023, 50K I/O; </w:t>
      </w:r>
    </w:p>
    <w:p w14:paraId="435AC6EF" w14:textId="77777777" w:rsidR="00EC0424" w:rsidRPr="000C1A5D" w:rsidRDefault="00EC0424" w:rsidP="000C1A5D">
      <w:pPr>
        <w:pStyle w:val="Akapitzlist"/>
        <w:numPr>
          <w:ilvl w:val="0"/>
          <w:numId w:val="29"/>
        </w:numPr>
        <w:spacing w:after="0" w:line="259" w:lineRule="auto"/>
        <w:ind w:left="1843"/>
        <w:jc w:val="both"/>
        <w:rPr>
          <w:rFonts w:asciiTheme="minorHAnsi" w:hAnsiTheme="minorHAnsi" w:cstheme="minorHAnsi"/>
          <w:lang w:val="en-US"/>
        </w:rPr>
      </w:pPr>
      <w:proofErr w:type="spellStart"/>
      <w:r w:rsidRPr="000C1A5D">
        <w:rPr>
          <w:rFonts w:asciiTheme="minorHAnsi" w:hAnsiTheme="minorHAnsi" w:cstheme="minorHAnsi"/>
          <w:lang w:val="en-US"/>
        </w:rPr>
        <w:t>Aveva</w:t>
      </w:r>
      <w:proofErr w:type="spellEnd"/>
      <w:r w:rsidRPr="000C1A5D">
        <w:rPr>
          <w:rFonts w:asciiTheme="minorHAnsi" w:hAnsiTheme="minorHAnsi" w:cstheme="minorHAnsi"/>
          <w:lang w:val="en-US"/>
        </w:rPr>
        <w:t xml:space="preserve"> Historian Server 2023, Standard 12,000 Tag; </w:t>
      </w:r>
    </w:p>
    <w:p w14:paraId="0C8E8602" w14:textId="77777777" w:rsidR="00EC0424" w:rsidRPr="000C1A5D" w:rsidRDefault="00EC0424" w:rsidP="000C1A5D">
      <w:pPr>
        <w:pStyle w:val="Akapitzlist"/>
        <w:numPr>
          <w:ilvl w:val="0"/>
          <w:numId w:val="29"/>
        </w:numPr>
        <w:spacing w:after="0" w:line="259" w:lineRule="auto"/>
        <w:ind w:left="1843"/>
        <w:jc w:val="both"/>
        <w:rPr>
          <w:rFonts w:asciiTheme="minorHAnsi" w:hAnsiTheme="minorHAnsi" w:cstheme="minorHAnsi"/>
          <w:lang w:val="en-US"/>
        </w:rPr>
      </w:pPr>
      <w:r w:rsidRPr="000C1A5D">
        <w:rPr>
          <w:rFonts w:asciiTheme="minorHAnsi" w:hAnsiTheme="minorHAnsi" w:cstheme="minorHAnsi"/>
          <w:lang w:val="en-US"/>
        </w:rPr>
        <w:t xml:space="preserve">2 </w:t>
      </w:r>
      <w:proofErr w:type="spellStart"/>
      <w:r w:rsidRPr="000C1A5D">
        <w:rPr>
          <w:rFonts w:asciiTheme="minorHAnsi" w:hAnsiTheme="minorHAnsi" w:cstheme="minorHAnsi"/>
          <w:lang w:val="en-US"/>
        </w:rPr>
        <w:t>szt</w:t>
      </w:r>
      <w:proofErr w:type="spellEnd"/>
      <w:r w:rsidRPr="000C1A5D">
        <w:rPr>
          <w:rFonts w:asciiTheme="minorHAnsi" w:hAnsiTheme="minorHAnsi" w:cstheme="minorHAnsi"/>
          <w:lang w:val="en-US"/>
        </w:rPr>
        <w:t xml:space="preserve">. - </w:t>
      </w:r>
      <w:proofErr w:type="spellStart"/>
      <w:r w:rsidRPr="000C1A5D">
        <w:rPr>
          <w:rFonts w:asciiTheme="minorHAnsi" w:hAnsiTheme="minorHAnsi" w:cstheme="minorHAnsi"/>
          <w:lang w:val="en-US"/>
        </w:rPr>
        <w:t>Aveva</w:t>
      </w:r>
      <w:proofErr w:type="spellEnd"/>
      <w:r w:rsidRPr="000C1A5D">
        <w:rPr>
          <w:rFonts w:asciiTheme="minorHAnsi" w:hAnsiTheme="minorHAnsi" w:cstheme="minorHAnsi"/>
          <w:lang w:val="en-US"/>
        </w:rPr>
        <w:t xml:space="preserve"> Communication Drivers 2023, Professional; </w:t>
      </w:r>
    </w:p>
    <w:p w14:paraId="52B7C3A2" w14:textId="77777777" w:rsidR="00EC0424" w:rsidRPr="000C1A5D" w:rsidRDefault="00EC0424" w:rsidP="000C1A5D">
      <w:pPr>
        <w:pStyle w:val="Akapitzlist"/>
        <w:numPr>
          <w:ilvl w:val="0"/>
          <w:numId w:val="29"/>
        </w:numPr>
        <w:spacing w:after="0" w:line="259" w:lineRule="auto"/>
        <w:ind w:left="1843"/>
        <w:jc w:val="both"/>
        <w:rPr>
          <w:rFonts w:asciiTheme="minorHAnsi" w:hAnsiTheme="minorHAnsi" w:cstheme="minorHAnsi"/>
          <w:lang w:val="en-US"/>
        </w:rPr>
      </w:pPr>
      <w:r w:rsidRPr="000C1A5D">
        <w:rPr>
          <w:rFonts w:asciiTheme="minorHAnsi" w:hAnsiTheme="minorHAnsi" w:cstheme="minorHAnsi"/>
          <w:lang w:val="en-US"/>
        </w:rPr>
        <w:t xml:space="preserve">6 </w:t>
      </w:r>
      <w:proofErr w:type="spellStart"/>
      <w:r w:rsidRPr="000C1A5D">
        <w:rPr>
          <w:rFonts w:asciiTheme="minorHAnsi" w:hAnsiTheme="minorHAnsi" w:cstheme="minorHAnsi"/>
          <w:lang w:val="en-US"/>
        </w:rPr>
        <w:t>szt</w:t>
      </w:r>
      <w:proofErr w:type="spellEnd"/>
      <w:r w:rsidRPr="000C1A5D">
        <w:rPr>
          <w:rFonts w:asciiTheme="minorHAnsi" w:hAnsiTheme="minorHAnsi" w:cstheme="minorHAnsi"/>
          <w:lang w:val="en-US"/>
        </w:rPr>
        <w:t xml:space="preserve">. – </w:t>
      </w:r>
      <w:proofErr w:type="spellStart"/>
      <w:r w:rsidRPr="000C1A5D">
        <w:rPr>
          <w:rFonts w:asciiTheme="minorHAnsi" w:hAnsiTheme="minorHAnsi" w:cstheme="minorHAnsi"/>
          <w:lang w:val="en-US"/>
        </w:rPr>
        <w:t>Aveva</w:t>
      </w:r>
      <w:proofErr w:type="spellEnd"/>
      <w:r w:rsidRPr="000C1A5D">
        <w:rPr>
          <w:rFonts w:asciiTheme="minorHAnsi" w:hAnsiTheme="minorHAnsi" w:cstheme="minorHAnsi"/>
          <w:lang w:val="en-US"/>
        </w:rPr>
        <w:t xml:space="preserve"> Supervisory Client with Historian Client Desktop 2023;, MSCAL; </w:t>
      </w:r>
    </w:p>
    <w:p w14:paraId="6ED8ED93" w14:textId="77777777" w:rsidR="00EC0424" w:rsidRPr="000C1A5D" w:rsidRDefault="00EC0424" w:rsidP="000C1A5D">
      <w:pPr>
        <w:pStyle w:val="Akapitzlist"/>
        <w:numPr>
          <w:ilvl w:val="0"/>
          <w:numId w:val="29"/>
        </w:numPr>
        <w:spacing w:after="0" w:line="259" w:lineRule="auto"/>
        <w:ind w:left="1843"/>
        <w:jc w:val="both"/>
        <w:rPr>
          <w:rFonts w:asciiTheme="minorHAnsi" w:hAnsiTheme="minorHAnsi" w:cstheme="minorHAnsi"/>
        </w:rPr>
      </w:pPr>
      <w:proofErr w:type="spellStart"/>
      <w:r w:rsidRPr="000C1A5D">
        <w:rPr>
          <w:rFonts w:asciiTheme="minorHAnsi" w:hAnsiTheme="minorHAnsi" w:cstheme="minorHAnsi"/>
          <w:lang w:val="en-US"/>
        </w:rPr>
        <w:t>Aveva</w:t>
      </w:r>
      <w:proofErr w:type="spellEnd"/>
      <w:r w:rsidRPr="000C1A5D">
        <w:rPr>
          <w:rFonts w:asciiTheme="minorHAnsi" w:hAnsiTheme="minorHAnsi" w:cstheme="minorHAnsi"/>
          <w:lang w:val="en-US"/>
        </w:rPr>
        <w:t xml:space="preserve"> System Platform 2023 – 50k I/O/12K History – Application Server 50K IO, Historian standard 12K Tag, 2 Comm. </w:t>
      </w:r>
      <w:r w:rsidRPr="000C1A5D">
        <w:rPr>
          <w:rFonts w:asciiTheme="minorHAnsi" w:hAnsiTheme="minorHAnsi" w:cstheme="minorHAnsi"/>
        </w:rPr>
        <w:t xml:space="preserve">Drivers Professional, 1 </w:t>
      </w:r>
      <w:proofErr w:type="spellStart"/>
      <w:r w:rsidRPr="000C1A5D">
        <w:rPr>
          <w:rFonts w:asciiTheme="minorHAnsi" w:hAnsiTheme="minorHAnsi" w:cstheme="minorHAnsi"/>
        </w:rPr>
        <w:t>Historian</w:t>
      </w:r>
      <w:proofErr w:type="spellEnd"/>
      <w:r w:rsidRPr="000C1A5D">
        <w:rPr>
          <w:rFonts w:asciiTheme="minorHAnsi" w:hAnsiTheme="minorHAnsi" w:cstheme="minorHAnsi"/>
        </w:rPr>
        <w:t xml:space="preserve"> Client Web</w:t>
      </w:r>
    </w:p>
    <w:p w14:paraId="131F046F" w14:textId="77777777" w:rsidR="00EC0424" w:rsidRPr="000C1A5D" w:rsidRDefault="00EC0424" w:rsidP="000C1A5D">
      <w:pPr>
        <w:numPr>
          <w:ilvl w:val="0"/>
          <w:numId w:val="22"/>
        </w:numPr>
        <w:spacing w:after="0" w:line="259" w:lineRule="auto"/>
        <w:jc w:val="both"/>
        <w:rPr>
          <w:rFonts w:asciiTheme="minorHAnsi" w:hAnsiTheme="minorHAnsi" w:cstheme="minorHAnsi"/>
        </w:rPr>
      </w:pPr>
      <w:r w:rsidRPr="000C1A5D">
        <w:rPr>
          <w:rFonts w:asciiTheme="minorHAnsi" w:hAnsiTheme="minorHAnsi" w:cstheme="minorHAnsi"/>
        </w:rPr>
        <w:t xml:space="preserve">W przypadku braku komunikacji z systemem nadrzędnym, Zamawiający wymaga możliwości przełączenia trybu automatycznego na tryb lokalny za pomocą przełączników analogowych zlokalizowanych na szafach sterowniczych . </w:t>
      </w:r>
    </w:p>
    <w:p w14:paraId="27F9DCAF" w14:textId="77777777" w:rsidR="00EC0424" w:rsidRPr="000C1A5D" w:rsidRDefault="00EC0424" w:rsidP="000C1A5D">
      <w:pPr>
        <w:numPr>
          <w:ilvl w:val="0"/>
          <w:numId w:val="22"/>
        </w:numPr>
        <w:spacing w:after="0" w:line="259" w:lineRule="auto"/>
        <w:jc w:val="both"/>
        <w:rPr>
          <w:rFonts w:asciiTheme="minorHAnsi" w:hAnsiTheme="minorHAnsi" w:cstheme="minorHAnsi"/>
        </w:rPr>
      </w:pPr>
      <w:r w:rsidRPr="000C1A5D">
        <w:rPr>
          <w:rFonts w:asciiTheme="minorHAnsi" w:hAnsiTheme="minorHAnsi" w:cstheme="minorHAnsi"/>
        </w:rPr>
        <w:t xml:space="preserve">Wymagane są układy synchronizacji czasu dla wszystkich systemów lokalnych. </w:t>
      </w:r>
    </w:p>
    <w:p w14:paraId="57A05EFF" w14:textId="244EED84" w:rsidR="00EC0424" w:rsidRPr="000C1A5D" w:rsidRDefault="00EC0424" w:rsidP="000C1A5D">
      <w:pPr>
        <w:numPr>
          <w:ilvl w:val="0"/>
          <w:numId w:val="22"/>
        </w:numPr>
        <w:spacing w:after="0" w:line="259" w:lineRule="auto"/>
        <w:jc w:val="both"/>
        <w:rPr>
          <w:rFonts w:asciiTheme="minorHAnsi" w:hAnsiTheme="minorHAnsi" w:cstheme="minorHAnsi"/>
        </w:rPr>
      </w:pPr>
      <w:r w:rsidRPr="000C1A5D">
        <w:rPr>
          <w:rFonts w:asciiTheme="minorHAnsi" w:hAnsiTheme="minorHAnsi" w:cstheme="minorHAnsi"/>
        </w:rPr>
        <w:t>Wykonawca zapewni możliwość sterowania z panelu operatorskiego w pobliżu urządzeń (sterowanie lokalne)</w:t>
      </w:r>
      <w:r w:rsidR="000C1A5D">
        <w:rPr>
          <w:rFonts w:asciiTheme="minorHAnsi" w:hAnsiTheme="minorHAnsi" w:cstheme="minorHAnsi"/>
        </w:rPr>
        <w:t>.</w:t>
      </w:r>
    </w:p>
    <w:p w14:paraId="531980C0" w14:textId="020C4C19" w:rsidR="00E6095C" w:rsidRPr="00227947" w:rsidRDefault="00E6095C" w:rsidP="00E6095C">
      <w:pPr>
        <w:pStyle w:val="Akapitzlist"/>
        <w:ind w:left="1428"/>
        <w:jc w:val="both"/>
        <w:rPr>
          <w:bCs/>
        </w:rPr>
      </w:pPr>
    </w:p>
    <w:p w14:paraId="2CD00A4A" w14:textId="437C701E" w:rsidR="00E6095C" w:rsidRPr="00227947" w:rsidRDefault="009456A3" w:rsidP="00E6095C">
      <w:pPr>
        <w:pStyle w:val="Akapitzlist"/>
        <w:ind w:left="1428"/>
        <w:jc w:val="both"/>
        <w:rPr>
          <w:b/>
        </w:rPr>
      </w:pPr>
      <w:r w:rsidRPr="00227947">
        <w:rPr>
          <w:b/>
        </w:rPr>
        <w:t>Zamawiający                                                                                                 Wykonawca</w:t>
      </w:r>
    </w:p>
    <w:p w14:paraId="320CC2D9" w14:textId="06243BCD" w:rsidR="00E6095C" w:rsidRPr="009456A3" w:rsidRDefault="00E6095C" w:rsidP="00E6095C">
      <w:pPr>
        <w:pStyle w:val="Akapitzlist"/>
        <w:ind w:left="1428"/>
        <w:jc w:val="both"/>
        <w:rPr>
          <w:b/>
        </w:rPr>
      </w:pPr>
    </w:p>
    <w:p w14:paraId="3716D94D" w14:textId="566775E3" w:rsidR="00E6095C" w:rsidRDefault="00E6095C" w:rsidP="00E6095C">
      <w:pPr>
        <w:pStyle w:val="Akapitzlist"/>
        <w:ind w:left="1428"/>
        <w:jc w:val="both"/>
        <w:rPr>
          <w:bCs/>
          <w:color w:val="0070C0"/>
        </w:rPr>
      </w:pPr>
    </w:p>
    <w:bookmarkEnd w:id="2"/>
    <w:p w14:paraId="5A2268F8" w14:textId="520C726E" w:rsidR="00E6095C" w:rsidRDefault="00E6095C" w:rsidP="00E6095C">
      <w:pPr>
        <w:pStyle w:val="Akapitzlist"/>
        <w:ind w:left="1428"/>
        <w:jc w:val="both"/>
        <w:rPr>
          <w:bCs/>
          <w:color w:val="0070C0"/>
        </w:rPr>
      </w:pPr>
    </w:p>
    <w:sectPr w:rsidR="00E6095C" w:rsidSect="000C1A5D">
      <w:headerReference w:type="default" r:id="rId7"/>
      <w:footerReference w:type="default" r:id="rId8"/>
      <w:pgSz w:w="11906" w:h="16838"/>
      <w:pgMar w:top="720" w:right="1558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2892B" w14:textId="77777777" w:rsidR="00D22B5A" w:rsidRDefault="00D22B5A" w:rsidP="003E4387">
      <w:pPr>
        <w:spacing w:after="0" w:line="240" w:lineRule="auto"/>
      </w:pPr>
      <w:r>
        <w:separator/>
      </w:r>
    </w:p>
  </w:endnote>
  <w:endnote w:type="continuationSeparator" w:id="0">
    <w:p w14:paraId="0F99A773" w14:textId="77777777" w:rsidR="00D22B5A" w:rsidRDefault="00D22B5A" w:rsidP="003E4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ajorEastAsia" w:hAnsiTheme="minorHAnsi" w:cstheme="minorHAnsi"/>
      </w:rPr>
      <w:id w:val="-597937821"/>
      <w:docPartObj>
        <w:docPartGallery w:val="Page Numbers (Bottom of Page)"/>
        <w:docPartUnique/>
      </w:docPartObj>
    </w:sdtPr>
    <w:sdtContent>
      <w:p w14:paraId="440DBADF" w14:textId="51594F05" w:rsidR="0073118F" w:rsidRPr="007336B3" w:rsidRDefault="004B6EC6" w:rsidP="0073118F">
        <w:pPr>
          <w:pStyle w:val="Stopka"/>
          <w:rPr>
            <w:rFonts w:asciiTheme="minorHAnsi" w:eastAsiaTheme="majorEastAsia" w:hAnsiTheme="minorHAnsi" w:cstheme="minorHAnsi"/>
          </w:rPr>
        </w:pPr>
        <w:r>
          <w:rPr>
            <w:rFonts w:asciiTheme="minorHAnsi" w:eastAsiaTheme="majorEastAsia" w:hAnsiTheme="minorHAnsi" w:cstheme="minorHAnsi"/>
          </w:rPr>
          <w:tab/>
        </w:r>
        <w:r w:rsidR="0073118F" w:rsidRPr="007336B3">
          <w:rPr>
            <w:rFonts w:asciiTheme="minorHAnsi" w:eastAsiaTheme="majorEastAsia" w:hAnsiTheme="minorHAnsi" w:cstheme="minorHAnsi"/>
          </w:rPr>
          <w:tab/>
        </w:r>
        <w:r w:rsidR="0073118F" w:rsidRPr="007336B3">
          <w:rPr>
            <w:rFonts w:asciiTheme="minorHAnsi" w:eastAsiaTheme="majorEastAsia" w:hAnsiTheme="minorHAnsi" w:cstheme="minorHAnsi"/>
          </w:rPr>
          <w:tab/>
          <w:t xml:space="preserve">str. </w:t>
        </w:r>
        <w:r w:rsidR="0073118F" w:rsidRPr="007336B3">
          <w:rPr>
            <w:rFonts w:asciiTheme="minorHAnsi" w:eastAsiaTheme="minorEastAsia" w:hAnsiTheme="minorHAnsi" w:cstheme="minorHAnsi"/>
          </w:rPr>
          <w:fldChar w:fldCharType="begin"/>
        </w:r>
        <w:r w:rsidR="0073118F" w:rsidRPr="007336B3">
          <w:rPr>
            <w:rFonts w:asciiTheme="minorHAnsi" w:hAnsiTheme="minorHAnsi" w:cstheme="minorHAnsi"/>
          </w:rPr>
          <w:instrText>PAGE    \* MERGEFORMAT</w:instrText>
        </w:r>
        <w:r w:rsidR="0073118F" w:rsidRPr="007336B3">
          <w:rPr>
            <w:rFonts w:asciiTheme="minorHAnsi" w:eastAsiaTheme="minorEastAsia" w:hAnsiTheme="minorHAnsi" w:cstheme="minorHAnsi"/>
          </w:rPr>
          <w:fldChar w:fldCharType="separate"/>
        </w:r>
        <w:r w:rsidR="0073118F" w:rsidRPr="007336B3">
          <w:rPr>
            <w:rFonts w:asciiTheme="minorHAnsi" w:eastAsiaTheme="majorEastAsia" w:hAnsiTheme="minorHAnsi" w:cstheme="minorHAnsi"/>
          </w:rPr>
          <w:t>2</w:t>
        </w:r>
        <w:r w:rsidR="0073118F" w:rsidRPr="007336B3">
          <w:rPr>
            <w:rFonts w:asciiTheme="minorHAnsi" w:eastAsiaTheme="majorEastAsia" w:hAnsiTheme="minorHAnsi" w:cstheme="minorHAnsi"/>
          </w:rPr>
          <w:fldChar w:fldCharType="end"/>
        </w:r>
      </w:p>
    </w:sdtContent>
  </w:sdt>
  <w:p w14:paraId="00B2CEDE" w14:textId="0505EC09" w:rsidR="00B847B1" w:rsidRDefault="00B847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6F3C7" w14:textId="77777777" w:rsidR="00D22B5A" w:rsidRDefault="00D22B5A" w:rsidP="003E4387">
      <w:pPr>
        <w:spacing w:after="0" w:line="240" w:lineRule="auto"/>
      </w:pPr>
      <w:r>
        <w:separator/>
      </w:r>
    </w:p>
  </w:footnote>
  <w:footnote w:type="continuationSeparator" w:id="0">
    <w:p w14:paraId="14A2B3AB" w14:textId="77777777" w:rsidR="00D22B5A" w:rsidRDefault="00D22B5A" w:rsidP="003E4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892CE" w14:textId="4A90B0BC" w:rsidR="006B6E15" w:rsidRDefault="006B6E15" w:rsidP="006B6E15">
    <w:pPr>
      <w:pStyle w:val="Nagwek"/>
      <w:tabs>
        <w:tab w:val="clear" w:pos="4536"/>
        <w:tab w:val="clear" w:pos="9072"/>
        <w:tab w:val="left" w:pos="1665"/>
      </w:tabs>
    </w:pPr>
    <w:r>
      <w:rPr>
        <w:noProof/>
      </w:rPr>
      <w:drawing>
        <wp:inline distT="0" distB="0" distL="0" distR="0" wp14:anchorId="2914E97F" wp14:editId="0F418383">
          <wp:extent cx="6200140" cy="481330"/>
          <wp:effectExtent l="0" t="0" r="0" b="0"/>
          <wp:docPr id="15643855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717C2FE" w14:textId="557F3AB5" w:rsidR="006B6E15" w:rsidRPr="006B6E15" w:rsidRDefault="006B6E15" w:rsidP="006B6E15">
    <w:pPr>
      <w:pStyle w:val="Nagwek"/>
      <w:tabs>
        <w:tab w:val="clear" w:pos="4536"/>
        <w:tab w:val="clear" w:pos="9072"/>
        <w:tab w:val="left" w:pos="1665"/>
      </w:tabs>
      <w:jc w:val="center"/>
      <w:rPr>
        <w:b/>
        <w:bCs/>
      </w:rPr>
    </w:pPr>
    <w:r w:rsidRPr="006B6E15">
      <w:rPr>
        <w:b/>
        <w:bCs/>
      </w:rPr>
      <w:t>„Współfinansowane z unijnego systemu handlu uprawnieniami do emisji (Funduszu Modernizacyjnego)”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50D9B"/>
    <w:multiLevelType w:val="hybridMultilevel"/>
    <w:tmpl w:val="4010F982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" w15:restartNumberingAfterBreak="0">
    <w:nsid w:val="09BA4922"/>
    <w:multiLevelType w:val="hybridMultilevel"/>
    <w:tmpl w:val="186E9808"/>
    <w:lvl w:ilvl="0" w:tplc="FDCCFF62">
      <w:start w:val="1"/>
      <w:numFmt w:val="lowerLetter"/>
      <w:lvlText w:val="%1)"/>
      <w:lvlJc w:val="left"/>
      <w:pPr>
        <w:ind w:left="151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" w15:restartNumberingAfterBreak="0">
    <w:nsid w:val="0D6757EC"/>
    <w:multiLevelType w:val="hybridMultilevel"/>
    <w:tmpl w:val="9B0A6AA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0DD66D3E"/>
    <w:multiLevelType w:val="hybridMultilevel"/>
    <w:tmpl w:val="806C1A04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0F363AB4"/>
    <w:multiLevelType w:val="hybridMultilevel"/>
    <w:tmpl w:val="6966D918"/>
    <w:lvl w:ilvl="0" w:tplc="2C6A49FC">
      <w:start w:val="1"/>
      <w:numFmt w:val="lowerLetter"/>
      <w:lvlText w:val="%1)"/>
      <w:lvlJc w:val="left"/>
      <w:pPr>
        <w:ind w:left="1495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115F0B34"/>
    <w:multiLevelType w:val="hybridMultilevel"/>
    <w:tmpl w:val="DA9AFC20"/>
    <w:lvl w:ilvl="0" w:tplc="041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6" w15:restartNumberingAfterBreak="0">
    <w:nsid w:val="129922E6"/>
    <w:multiLevelType w:val="hybridMultilevel"/>
    <w:tmpl w:val="3612D7E8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7" w15:restartNumberingAfterBreak="0">
    <w:nsid w:val="183D11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E637DD"/>
    <w:multiLevelType w:val="multilevel"/>
    <w:tmpl w:val="66D442C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95014B1"/>
    <w:multiLevelType w:val="hybridMultilevel"/>
    <w:tmpl w:val="F0C2D0B8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2E622738"/>
    <w:multiLevelType w:val="hybridMultilevel"/>
    <w:tmpl w:val="870698E4"/>
    <w:lvl w:ilvl="0" w:tplc="041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1" w15:restartNumberingAfterBreak="0">
    <w:nsid w:val="37613C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26444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41B4FAB"/>
    <w:multiLevelType w:val="hybridMultilevel"/>
    <w:tmpl w:val="31F6F440"/>
    <w:lvl w:ilvl="0" w:tplc="D78EE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860EBC"/>
    <w:multiLevelType w:val="hybridMultilevel"/>
    <w:tmpl w:val="753AB8C0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5A147984"/>
    <w:multiLevelType w:val="hybridMultilevel"/>
    <w:tmpl w:val="11787F92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6" w15:restartNumberingAfterBreak="0">
    <w:nsid w:val="5A832718"/>
    <w:multiLevelType w:val="hybridMultilevel"/>
    <w:tmpl w:val="DB5ACEC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31F59B9"/>
    <w:multiLevelType w:val="hybridMultilevel"/>
    <w:tmpl w:val="99A845F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7366200"/>
    <w:multiLevelType w:val="multilevel"/>
    <w:tmpl w:val="1CE4C5FE"/>
    <w:styleLink w:val="Pkt1"/>
    <w:lvl w:ilvl="0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701" w:hanging="283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835" w:hanging="283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402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969" w:hanging="283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4536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5103" w:hanging="283"/>
      </w:pPr>
      <w:rPr>
        <w:rFonts w:ascii="Symbol" w:hAnsi="Symbol" w:hint="default"/>
      </w:rPr>
    </w:lvl>
  </w:abstractNum>
  <w:abstractNum w:abstractNumId="19" w15:restartNumberingAfterBreak="0">
    <w:nsid w:val="687C31DF"/>
    <w:multiLevelType w:val="hybridMultilevel"/>
    <w:tmpl w:val="253E3B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F21FBB"/>
    <w:multiLevelType w:val="hybridMultilevel"/>
    <w:tmpl w:val="F4CE3D0E"/>
    <w:lvl w:ilvl="0" w:tplc="041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21" w15:restartNumberingAfterBreak="0">
    <w:nsid w:val="6E1D2EB1"/>
    <w:multiLevelType w:val="hybridMultilevel"/>
    <w:tmpl w:val="DEC0FDD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76C40076"/>
    <w:multiLevelType w:val="hybridMultilevel"/>
    <w:tmpl w:val="8F3C92F8"/>
    <w:lvl w:ilvl="0" w:tplc="041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3" w15:restartNumberingAfterBreak="0">
    <w:nsid w:val="77C04F5F"/>
    <w:multiLevelType w:val="hybridMultilevel"/>
    <w:tmpl w:val="65667A5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78634474"/>
    <w:multiLevelType w:val="hybridMultilevel"/>
    <w:tmpl w:val="CC36ABE0"/>
    <w:lvl w:ilvl="0" w:tplc="D78EE5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8645E47"/>
    <w:multiLevelType w:val="multilevel"/>
    <w:tmpl w:val="1CE4C5FE"/>
    <w:numStyleLink w:val="Pkt1"/>
  </w:abstractNum>
  <w:abstractNum w:abstractNumId="26" w15:restartNumberingAfterBreak="0">
    <w:nsid w:val="7C2576A5"/>
    <w:multiLevelType w:val="hybridMultilevel"/>
    <w:tmpl w:val="D53C01DA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7" w15:restartNumberingAfterBreak="0">
    <w:nsid w:val="7D602DCE"/>
    <w:multiLevelType w:val="hybridMultilevel"/>
    <w:tmpl w:val="F9E08BF6"/>
    <w:lvl w:ilvl="0" w:tplc="D78EE5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F2D2992"/>
    <w:multiLevelType w:val="hybridMultilevel"/>
    <w:tmpl w:val="F03CC70C"/>
    <w:lvl w:ilvl="0" w:tplc="041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num w:numId="1" w16cid:durableId="2015916145">
    <w:abstractNumId w:val="11"/>
  </w:num>
  <w:num w:numId="2" w16cid:durableId="829490819">
    <w:abstractNumId w:val="20"/>
  </w:num>
  <w:num w:numId="3" w16cid:durableId="780420128">
    <w:abstractNumId w:val="16"/>
  </w:num>
  <w:num w:numId="4" w16cid:durableId="1635868788">
    <w:abstractNumId w:val="3"/>
  </w:num>
  <w:num w:numId="5" w16cid:durableId="656230420">
    <w:abstractNumId w:val="2"/>
  </w:num>
  <w:num w:numId="6" w16cid:durableId="604459494">
    <w:abstractNumId w:val="17"/>
  </w:num>
  <w:num w:numId="7" w16cid:durableId="395513944">
    <w:abstractNumId w:val="21"/>
  </w:num>
  <w:num w:numId="8" w16cid:durableId="587538226">
    <w:abstractNumId w:val="1"/>
  </w:num>
  <w:num w:numId="9" w16cid:durableId="1285620787">
    <w:abstractNumId w:val="0"/>
  </w:num>
  <w:num w:numId="10" w16cid:durableId="1037392995">
    <w:abstractNumId w:val="26"/>
  </w:num>
  <w:num w:numId="11" w16cid:durableId="1898122296">
    <w:abstractNumId w:val="6"/>
  </w:num>
  <w:num w:numId="12" w16cid:durableId="2039694834">
    <w:abstractNumId w:val="15"/>
  </w:num>
  <w:num w:numId="13" w16cid:durableId="1839613302">
    <w:abstractNumId w:val="9"/>
  </w:num>
  <w:num w:numId="14" w16cid:durableId="858397288">
    <w:abstractNumId w:val="14"/>
  </w:num>
  <w:num w:numId="15" w16cid:durableId="561065538">
    <w:abstractNumId w:val="22"/>
  </w:num>
  <w:num w:numId="16" w16cid:durableId="1057436790">
    <w:abstractNumId w:val="10"/>
  </w:num>
  <w:num w:numId="17" w16cid:durableId="1696225126">
    <w:abstractNumId w:val="28"/>
  </w:num>
  <w:num w:numId="18" w16cid:durableId="1056856475">
    <w:abstractNumId w:val="5"/>
  </w:num>
  <w:num w:numId="19" w16cid:durableId="1405102621">
    <w:abstractNumId w:val="4"/>
  </w:num>
  <w:num w:numId="20" w16cid:durableId="612134281">
    <w:abstractNumId w:val="7"/>
  </w:num>
  <w:num w:numId="21" w16cid:durableId="2002350169">
    <w:abstractNumId w:val="12"/>
  </w:num>
  <w:num w:numId="22" w16cid:durableId="884873195">
    <w:abstractNumId w:val="23"/>
  </w:num>
  <w:num w:numId="23" w16cid:durableId="1845976253">
    <w:abstractNumId w:val="19"/>
  </w:num>
  <w:num w:numId="24" w16cid:durableId="1594170515">
    <w:abstractNumId w:val="18"/>
  </w:num>
  <w:num w:numId="25" w16cid:durableId="1450975046">
    <w:abstractNumId w:val="25"/>
  </w:num>
  <w:num w:numId="26" w16cid:durableId="902983819">
    <w:abstractNumId w:val="8"/>
  </w:num>
  <w:num w:numId="27" w16cid:durableId="1721900769">
    <w:abstractNumId w:val="13"/>
  </w:num>
  <w:num w:numId="28" w16cid:durableId="1404330727">
    <w:abstractNumId w:val="24"/>
  </w:num>
  <w:num w:numId="29" w16cid:durableId="1486124503">
    <w:abstractNumId w:val="2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9AE"/>
    <w:rsid w:val="00001111"/>
    <w:rsid w:val="00013760"/>
    <w:rsid w:val="00021144"/>
    <w:rsid w:val="00032DB8"/>
    <w:rsid w:val="00043599"/>
    <w:rsid w:val="00052388"/>
    <w:rsid w:val="00057C67"/>
    <w:rsid w:val="00062339"/>
    <w:rsid w:val="00064AC3"/>
    <w:rsid w:val="000700EC"/>
    <w:rsid w:val="00076A35"/>
    <w:rsid w:val="00081D0F"/>
    <w:rsid w:val="00082C0C"/>
    <w:rsid w:val="000902DF"/>
    <w:rsid w:val="0009129E"/>
    <w:rsid w:val="000A24D7"/>
    <w:rsid w:val="000B4724"/>
    <w:rsid w:val="000C1A5D"/>
    <w:rsid w:val="000C781A"/>
    <w:rsid w:val="000D1A31"/>
    <w:rsid w:val="000D4B1B"/>
    <w:rsid w:val="000E39C8"/>
    <w:rsid w:val="000E57EA"/>
    <w:rsid w:val="00104E32"/>
    <w:rsid w:val="00121AD7"/>
    <w:rsid w:val="00131BF3"/>
    <w:rsid w:val="001509D1"/>
    <w:rsid w:val="00160382"/>
    <w:rsid w:val="00166C70"/>
    <w:rsid w:val="00172CB7"/>
    <w:rsid w:val="0017385B"/>
    <w:rsid w:val="0017433C"/>
    <w:rsid w:val="0017451D"/>
    <w:rsid w:val="0017725E"/>
    <w:rsid w:val="00186F49"/>
    <w:rsid w:val="00186FCF"/>
    <w:rsid w:val="001B7A8F"/>
    <w:rsid w:val="001D18FD"/>
    <w:rsid w:val="001D1F1F"/>
    <w:rsid w:val="001E6574"/>
    <w:rsid w:val="001F2F48"/>
    <w:rsid w:val="00211255"/>
    <w:rsid w:val="0021609B"/>
    <w:rsid w:val="00217348"/>
    <w:rsid w:val="00221289"/>
    <w:rsid w:val="002240DA"/>
    <w:rsid w:val="0022450C"/>
    <w:rsid w:val="00224FB2"/>
    <w:rsid w:val="00226003"/>
    <w:rsid w:val="00227350"/>
    <w:rsid w:val="00227947"/>
    <w:rsid w:val="00246C9D"/>
    <w:rsid w:val="002518DA"/>
    <w:rsid w:val="0026519C"/>
    <w:rsid w:val="002712C5"/>
    <w:rsid w:val="00275536"/>
    <w:rsid w:val="00280196"/>
    <w:rsid w:val="00294298"/>
    <w:rsid w:val="002A5490"/>
    <w:rsid w:val="002A7A50"/>
    <w:rsid w:val="002A7ADA"/>
    <w:rsid w:val="002C2873"/>
    <w:rsid w:val="002D09EC"/>
    <w:rsid w:val="002D5269"/>
    <w:rsid w:val="002E1BAB"/>
    <w:rsid w:val="002E55FB"/>
    <w:rsid w:val="002E776A"/>
    <w:rsid w:val="00314D14"/>
    <w:rsid w:val="003353B5"/>
    <w:rsid w:val="00340101"/>
    <w:rsid w:val="00346627"/>
    <w:rsid w:val="00346D66"/>
    <w:rsid w:val="00351942"/>
    <w:rsid w:val="00351DED"/>
    <w:rsid w:val="00372CA7"/>
    <w:rsid w:val="00385621"/>
    <w:rsid w:val="0038720C"/>
    <w:rsid w:val="00387680"/>
    <w:rsid w:val="003A32B4"/>
    <w:rsid w:val="003C26CB"/>
    <w:rsid w:val="003D0C7D"/>
    <w:rsid w:val="003D4C70"/>
    <w:rsid w:val="003D77C5"/>
    <w:rsid w:val="003E4387"/>
    <w:rsid w:val="003E55E4"/>
    <w:rsid w:val="003F1B66"/>
    <w:rsid w:val="00400585"/>
    <w:rsid w:val="00406FDF"/>
    <w:rsid w:val="00424516"/>
    <w:rsid w:val="004346EC"/>
    <w:rsid w:val="00445816"/>
    <w:rsid w:val="004463CE"/>
    <w:rsid w:val="004658CD"/>
    <w:rsid w:val="004663E2"/>
    <w:rsid w:val="00473701"/>
    <w:rsid w:val="00475FE8"/>
    <w:rsid w:val="004804AB"/>
    <w:rsid w:val="00483C9D"/>
    <w:rsid w:val="00485A5C"/>
    <w:rsid w:val="00490E22"/>
    <w:rsid w:val="004B10AC"/>
    <w:rsid w:val="004B6EC6"/>
    <w:rsid w:val="004C0664"/>
    <w:rsid w:val="004C0A5E"/>
    <w:rsid w:val="004C6253"/>
    <w:rsid w:val="004C6F7B"/>
    <w:rsid w:val="004D0111"/>
    <w:rsid w:val="004E36B8"/>
    <w:rsid w:val="004F1BA8"/>
    <w:rsid w:val="004F2E31"/>
    <w:rsid w:val="00516967"/>
    <w:rsid w:val="0052573C"/>
    <w:rsid w:val="00532739"/>
    <w:rsid w:val="00533B91"/>
    <w:rsid w:val="00544C22"/>
    <w:rsid w:val="00566915"/>
    <w:rsid w:val="00576B5B"/>
    <w:rsid w:val="00585748"/>
    <w:rsid w:val="005A0401"/>
    <w:rsid w:val="005A1012"/>
    <w:rsid w:val="005A469C"/>
    <w:rsid w:val="005C7BDC"/>
    <w:rsid w:val="005E065B"/>
    <w:rsid w:val="005F4430"/>
    <w:rsid w:val="005F7BD3"/>
    <w:rsid w:val="00602B9E"/>
    <w:rsid w:val="00602FD7"/>
    <w:rsid w:val="006067BB"/>
    <w:rsid w:val="0060719A"/>
    <w:rsid w:val="00624BDE"/>
    <w:rsid w:val="006334AA"/>
    <w:rsid w:val="00643326"/>
    <w:rsid w:val="006552DA"/>
    <w:rsid w:val="00655879"/>
    <w:rsid w:val="00656B7B"/>
    <w:rsid w:val="00662A61"/>
    <w:rsid w:val="006656C9"/>
    <w:rsid w:val="006734DC"/>
    <w:rsid w:val="006963D5"/>
    <w:rsid w:val="006A05F0"/>
    <w:rsid w:val="006A29ED"/>
    <w:rsid w:val="006A2A33"/>
    <w:rsid w:val="006A5A98"/>
    <w:rsid w:val="006A72D9"/>
    <w:rsid w:val="006B15A5"/>
    <w:rsid w:val="006B6E15"/>
    <w:rsid w:val="006C4022"/>
    <w:rsid w:val="006C4929"/>
    <w:rsid w:val="006D29AE"/>
    <w:rsid w:val="006D2DA9"/>
    <w:rsid w:val="006E2682"/>
    <w:rsid w:val="006E3B31"/>
    <w:rsid w:val="006E52AB"/>
    <w:rsid w:val="006F6465"/>
    <w:rsid w:val="00720C5C"/>
    <w:rsid w:val="007239B0"/>
    <w:rsid w:val="00730380"/>
    <w:rsid w:val="0073071A"/>
    <w:rsid w:val="0073118F"/>
    <w:rsid w:val="00733385"/>
    <w:rsid w:val="007336B3"/>
    <w:rsid w:val="00737C6D"/>
    <w:rsid w:val="00742E08"/>
    <w:rsid w:val="00747435"/>
    <w:rsid w:val="007502FD"/>
    <w:rsid w:val="007546B0"/>
    <w:rsid w:val="00757EFF"/>
    <w:rsid w:val="00762CA7"/>
    <w:rsid w:val="00766183"/>
    <w:rsid w:val="00766FB7"/>
    <w:rsid w:val="007879CB"/>
    <w:rsid w:val="0079026A"/>
    <w:rsid w:val="007B3515"/>
    <w:rsid w:val="007C15B4"/>
    <w:rsid w:val="007C7027"/>
    <w:rsid w:val="007D5D57"/>
    <w:rsid w:val="007E24FA"/>
    <w:rsid w:val="007E2BE5"/>
    <w:rsid w:val="007F2167"/>
    <w:rsid w:val="007F27A2"/>
    <w:rsid w:val="00811A80"/>
    <w:rsid w:val="00827313"/>
    <w:rsid w:val="0084138C"/>
    <w:rsid w:val="008522F7"/>
    <w:rsid w:val="0086319A"/>
    <w:rsid w:val="008735B0"/>
    <w:rsid w:val="00883CD2"/>
    <w:rsid w:val="0088480F"/>
    <w:rsid w:val="008C04F8"/>
    <w:rsid w:val="008E0EBE"/>
    <w:rsid w:val="008E2084"/>
    <w:rsid w:val="008F680E"/>
    <w:rsid w:val="00904FDD"/>
    <w:rsid w:val="00913862"/>
    <w:rsid w:val="00921AEA"/>
    <w:rsid w:val="009456A3"/>
    <w:rsid w:val="00951FB9"/>
    <w:rsid w:val="00955DD0"/>
    <w:rsid w:val="00967C7A"/>
    <w:rsid w:val="00987197"/>
    <w:rsid w:val="009B7508"/>
    <w:rsid w:val="009C01AA"/>
    <w:rsid w:val="009D3ACB"/>
    <w:rsid w:val="009D770F"/>
    <w:rsid w:val="009E206A"/>
    <w:rsid w:val="009E261A"/>
    <w:rsid w:val="009E2694"/>
    <w:rsid w:val="009F7573"/>
    <w:rsid w:val="00A03A6A"/>
    <w:rsid w:val="00A1035D"/>
    <w:rsid w:val="00A1634C"/>
    <w:rsid w:val="00A3070C"/>
    <w:rsid w:val="00A31912"/>
    <w:rsid w:val="00A32749"/>
    <w:rsid w:val="00A37382"/>
    <w:rsid w:val="00A44C24"/>
    <w:rsid w:val="00A61B75"/>
    <w:rsid w:val="00A62CAA"/>
    <w:rsid w:val="00A65E43"/>
    <w:rsid w:val="00A71817"/>
    <w:rsid w:val="00AB0977"/>
    <w:rsid w:val="00AB193A"/>
    <w:rsid w:val="00AC17C8"/>
    <w:rsid w:val="00AE78EC"/>
    <w:rsid w:val="00AF4750"/>
    <w:rsid w:val="00B01FB4"/>
    <w:rsid w:val="00B075A2"/>
    <w:rsid w:val="00B0799E"/>
    <w:rsid w:val="00B1181E"/>
    <w:rsid w:val="00B12155"/>
    <w:rsid w:val="00B175B5"/>
    <w:rsid w:val="00B176B2"/>
    <w:rsid w:val="00B260D1"/>
    <w:rsid w:val="00B26193"/>
    <w:rsid w:val="00B5717E"/>
    <w:rsid w:val="00B667F0"/>
    <w:rsid w:val="00B847B1"/>
    <w:rsid w:val="00B8618F"/>
    <w:rsid w:val="00B904AF"/>
    <w:rsid w:val="00B96C2A"/>
    <w:rsid w:val="00BA483B"/>
    <w:rsid w:val="00BB0A0D"/>
    <w:rsid w:val="00BB29C4"/>
    <w:rsid w:val="00BB3951"/>
    <w:rsid w:val="00BD2864"/>
    <w:rsid w:val="00BE1B4B"/>
    <w:rsid w:val="00BF1C81"/>
    <w:rsid w:val="00C02985"/>
    <w:rsid w:val="00C04D9D"/>
    <w:rsid w:val="00C10EA9"/>
    <w:rsid w:val="00C13756"/>
    <w:rsid w:val="00C16BE9"/>
    <w:rsid w:val="00C206FC"/>
    <w:rsid w:val="00C36498"/>
    <w:rsid w:val="00C3689B"/>
    <w:rsid w:val="00C43C72"/>
    <w:rsid w:val="00C4749D"/>
    <w:rsid w:val="00C509A4"/>
    <w:rsid w:val="00C52069"/>
    <w:rsid w:val="00C622C8"/>
    <w:rsid w:val="00C659A3"/>
    <w:rsid w:val="00C732D5"/>
    <w:rsid w:val="00C76D97"/>
    <w:rsid w:val="00C902E3"/>
    <w:rsid w:val="00C90775"/>
    <w:rsid w:val="00C9129A"/>
    <w:rsid w:val="00CA53BA"/>
    <w:rsid w:val="00CA6FDB"/>
    <w:rsid w:val="00CB20B1"/>
    <w:rsid w:val="00CC4305"/>
    <w:rsid w:val="00CC51EA"/>
    <w:rsid w:val="00CC73C2"/>
    <w:rsid w:val="00CE0651"/>
    <w:rsid w:val="00CE5CAC"/>
    <w:rsid w:val="00CF6374"/>
    <w:rsid w:val="00D202D8"/>
    <w:rsid w:val="00D227D5"/>
    <w:rsid w:val="00D22B5A"/>
    <w:rsid w:val="00D24B7B"/>
    <w:rsid w:val="00D24BB8"/>
    <w:rsid w:val="00D277AC"/>
    <w:rsid w:val="00D31109"/>
    <w:rsid w:val="00D41792"/>
    <w:rsid w:val="00D421DE"/>
    <w:rsid w:val="00D426CD"/>
    <w:rsid w:val="00D50079"/>
    <w:rsid w:val="00D5612D"/>
    <w:rsid w:val="00DB62CF"/>
    <w:rsid w:val="00DC1511"/>
    <w:rsid w:val="00DC322A"/>
    <w:rsid w:val="00DC502F"/>
    <w:rsid w:val="00DC6A2C"/>
    <w:rsid w:val="00DD336B"/>
    <w:rsid w:val="00DD68E1"/>
    <w:rsid w:val="00E05144"/>
    <w:rsid w:val="00E05344"/>
    <w:rsid w:val="00E120CD"/>
    <w:rsid w:val="00E25918"/>
    <w:rsid w:val="00E3026C"/>
    <w:rsid w:val="00E339DB"/>
    <w:rsid w:val="00E4297D"/>
    <w:rsid w:val="00E6095C"/>
    <w:rsid w:val="00E6483A"/>
    <w:rsid w:val="00E77D60"/>
    <w:rsid w:val="00E80951"/>
    <w:rsid w:val="00E8556B"/>
    <w:rsid w:val="00EA044A"/>
    <w:rsid w:val="00EB5DB6"/>
    <w:rsid w:val="00EB5F65"/>
    <w:rsid w:val="00EC0424"/>
    <w:rsid w:val="00EC3656"/>
    <w:rsid w:val="00EC6E31"/>
    <w:rsid w:val="00EE0A84"/>
    <w:rsid w:val="00EE587E"/>
    <w:rsid w:val="00EF0E3B"/>
    <w:rsid w:val="00EF72AF"/>
    <w:rsid w:val="00F00B35"/>
    <w:rsid w:val="00F14717"/>
    <w:rsid w:val="00F32D1E"/>
    <w:rsid w:val="00F34EFE"/>
    <w:rsid w:val="00F414EC"/>
    <w:rsid w:val="00F41DF6"/>
    <w:rsid w:val="00F4698B"/>
    <w:rsid w:val="00F46BB8"/>
    <w:rsid w:val="00F55833"/>
    <w:rsid w:val="00F56DD9"/>
    <w:rsid w:val="00F5793A"/>
    <w:rsid w:val="00F620E1"/>
    <w:rsid w:val="00F637C4"/>
    <w:rsid w:val="00F64898"/>
    <w:rsid w:val="00F7604F"/>
    <w:rsid w:val="00F7635D"/>
    <w:rsid w:val="00F80454"/>
    <w:rsid w:val="00F85EAD"/>
    <w:rsid w:val="00F95117"/>
    <w:rsid w:val="00F97BAA"/>
    <w:rsid w:val="00FA0A55"/>
    <w:rsid w:val="00FA7279"/>
    <w:rsid w:val="00FB14E7"/>
    <w:rsid w:val="00FB1D8C"/>
    <w:rsid w:val="00FC34E3"/>
    <w:rsid w:val="00FC3E52"/>
    <w:rsid w:val="00FC5165"/>
    <w:rsid w:val="00FD3B2D"/>
    <w:rsid w:val="00FF1A83"/>
    <w:rsid w:val="00FF2110"/>
    <w:rsid w:val="00FF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EF2E6"/>
  <w15:docId w15:val="{81BC1EFD-988B-4ECA-8CA6-97DB2196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E3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29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43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438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43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4387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4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47B1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B847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47B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847B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47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847B1"/>
    <w:rPr>
      <w:b/>
      <w:bCs/>
      <w:lang w:eastAsia="en-US"/>
    </w:rPr>
  </w:style>
  <w:style w:type="paragraph" w:styleId="Poprawka">
    <w:name w:val="Revision"/>
    <w:hidden/>
    <w:uiPriority w:val="99"/>
    <w:semiHidden/>
    <w:rsid w:val="00EC0424"/>
    <w:rPr>
      <w:sz w:val="22"/>
      <w:szCs w:val="22"/>
      <w:lang w:eastAsia="en-US"/>
    </w:rPr>
  </w:style>
  <w:style w:type="paragraph" w:customStyle="1" w:styleId="Listapktnum">
    <w:name w:val="Lista pkt./num."/>
    <w:basedOn w:val="Normalny"/>
    <w:link w:val="ListapktnumZnak"/>
    <w:uiPriority w:val="1"/>
    <w:rsid w:val="00EC0424"/>
    <w:pPr>
      <w:suppressAutoHyphens/>
      <w:spacing w:before="120" w:after="120" w:line="259" w:lineRule="auto"/>
      <w:contextualSpacing/>
      <w:jc w:val="both"/>
    </w:pPr>
    <w:rPr>
      <w:rFonts w:ascii="Arial" w:eastAsia="MS Mincho" w:hAnsi="Arial"/>
    </w:rPr>
  </w:style>
  <w:style w:type="character" w:customStyle="1" w:styleId="ListapktnumZnak">
    <w:name w:val="Lista pkt./num. Znak"/>
    <w:basedOn w:val="Domylnaczcionkaakapitu"/>
    <w:link w:val="Listapktnum"/>
    <w:uiPriority w:val="1"/>
    <w:rsid w:val="00EC0424"/>
    <w:rPr>
      <w:rFonts w:ascii="Arial" w:eastAsia="MS Mincho" w:hAnsi="Arial"/>
      <w:sz w:val="22"/>
      <w:szCs w:val="22"/>
      <w:lang w:eastAsia="en-US"/>
    </w:rPr>
  </w:style>
  <w:style w:type="numbering" w:customStyle="1" w:styleId="Pkt1">
    <w:name w:val="Pkt_1"/>
    <w:uiPriority w:val="99"/>
    <w:rsid w:val="00EC0424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1527</Words>
  <Characters>9168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Migracja do Platformy Wonderware</dc:subject>
  <dc:creator>Mateusz Szczerba</dc:creator>
  <cp:keywords>SCADA</cp:keywords>
  <cp:lastModifiedBy>b.sliwa</cp:lastModifiedBy>
  <cp:revision>26</cp:revision>
  <cp:lastPrinted>2021-11-16T08:49:00Z</cp:lastPrinted>
  <dcterms:created xsi:type="dcterms:W3CDTF">2021-10-25T10:58:00Z</dcterms:created>
  <dcterms:modified xsi:type="dcterms:W3CDTF">2025-04-03T10:28:00Z</dcterms:modified>
</cp:coreProperties>
</file>