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CDC0" w14:textId="502BDB6B" w:rsidR="006F15FB" w:rsidRPr="00763AE7" w:rsidRDefault="00B10EA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318543A" wp14:editId="2186EC81">
            <wp:extent cx="5761355" cy="572770"/>
            <wp:effectExtent l="0" t="0" r="0" b="0"/>
            <wp:docPr id="843740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187C0" w14:textId="77777777" w:rsidR="00B10EAD" w:rsidRPr="00763AE7" w:rsidRDefault="00B10EA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3215C" w14:textId="483B6DBF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512686" w:rsidRPr="00763A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ZP.60.</w:t>
      </w:r>
      <w:r w:rsidR="00700DB8" w:rsidRPr="00763A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BOI</w:t>
      </w:r>
      <w:r w:rsidR="00283163" w:rsidRPr="00763A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.3.</w:t>
      </w:r>
      <w:r w:rsidR="00512686" w:rsidRPr="00763A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1F1720" w:rsidRPr="00763A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512686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</w:t>
      </w:r>
    </w:p>
    <w:p w14:paraId="03337B66" w14:textId="77777777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633DB71E" w:rsidR="000338EF" w:rsidRPr="00763AE7" w:rsidRDefault="000338EF" w:rsidP="00763AE7">
      <w:pPr>
        <w:pStyle w:val="Nagwek3"/>
        <w:numPr>
          <w:ilvl w:val="2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S</w:t>
      </w:r>
      <w:r w:rsidR="001E335B" w:rsidRPr="00763AE7">
        <w:rPr>
          <w:rFonts w:asciiTheme="minorHAnsi" w:hAnsiTheme="minorHAnsi" w:cstheme="minorHAnsi"/>
          <w:sz w:val="22"/>
          <w:szCs w:val="22"/>
        </w:rPr>
        <w:t>pecyfikacja</w:t>
      </w:r>
      <w:r w:rsidRPr="00763AE7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763AE7" w:rsidRPr="00763AE7">
        <w:rPr>
          <w:rFonts w:asciiTheme="minorHAnsi" w:hAnsiTheme="minorHAnsi" w:cstheme="minorHAnsi"/>
          <w:sz w:val="22"/>
          <w:szCs w:val="22"/>
        </w:rPr>
        <w:t xml:space="preserve">– </w:t>
      </w:r>
      <w:r w:rsidR="00763AE7" w:rsidRPr="00763AE7">
        <w:rPr>
          <w:rFonts w:asciiTheme="minorHAnsi" w:hAnsiTheme="minorHAnsi" w:cstheme="minorHAnsi"/>
          <w:color w:val="ED0000"/>
          <w:sz w:val="22"/>
          <w:szCs w:val="22"/>
        </w:rPr>
        <w:t>po modyfikacji z dnia 1</w:t>
      </w:r>
      <w:r w:rsidR="00F41787">
        <w:rPr>
          <w:rFonts w:asciiTheme="minorHAnsi" w:hAnsiTheme="minorHAnsi" w:cstheme="minorHAnsi"/>
          <w:color w:val="ED0000"/>
          <w:sz w:val="22"/>
          <w:szCs w:val="22"/>
        </w:rPr>
        <w:t>3</w:t>
      </w:r>
      <w:r w:rsidR="00763AE7" w:rsidRPr="00763AE7">
        <w:rPr>
          <w:rFonts w:asciiTheme="minorHAnsi" w:hAnsiTheme="minorHAnsi" w:cstheme="minorHAnsi"/>
          <w:color w:val="ED0000"/>
          <w:sz w:val="22"/>
          <w:szCs w:val="22"/>
        </w:rPr>
        <w:t>.03.2025 r.</w:t>
      </w:r>
    </w:p>
    <w:p w14:paraId="1FF2A827" w14:textId="23DFC97E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763AE7">
        <w:rPr>
          <w:rFonts w:asciiTheme="minorHAnsi" w:hAnsiTheme="minorHAnsi" w:cstheme="minorHAnsi"/>
          <w:sz w:val="22"/>
          <w:szCs w:val="22"/>
        </w:rPr>
        <w:t xml:space="preserve">, 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763AE7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763AE7">
        <w:rPr>
          <w:rFonts w:asciiTheme="minorHAnsi" w:hAnsiTheme="minorHAnsi" w:cstheme="minorHAnsi"/>
          <w:sz w:val="22"/>
          <w:szCs w:val="22"/>
        </w:rPr>
        <w:t xml:space="preserve">art. 2 ust. 1 pkt 2) </w:t>
      </w:r>
      <w:r w:rsidRPr="00763AE7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763AE7">
        <w:rPr>
          <w:rFonts w:asciiTheme="minorHAnsi" w:hAnsiTheme="minorHAnsi" w:cstheme="minorHAnsi"/>
          <w:sz w:val="22"/>
          <w:szCs w:val="22"/>
        </w:rPr>
        <w:t>5</w:t>
      </w:r>
      <w:r w:rsidRPr="00763AE7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763AE7">
        <w:rPr>
          <w:rFonts w:asciiTheme="minorHAnsi" w:hAnsiTheme="minorHAnsi" w:cstheme="minorHAnsi"/>
          <w:sz w:val="22"/>
          <w:szCs w:val="22"/>
        </w:rPr>
        <w:t>4</w:t>
      </w:r>
      <w:r w:rsidRPr="00763AE7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763AE7">
        <w:rPr>
          <w:rFonts w:asciiTheme="minorHAnsi" w:hAnsiTheme="minorHAnsi" w:cstheme="minorHAnsi"/>
          <w:sz w:val="22"/>
          <w:szCs w:val="22"/>
        </w:rPr>
        <w:t>)</w:t>
      </w:r>
      <w:r w:rsidRPr="00763AE7">
        <w:rPr>
          <w:rFonts w:asciiTheme="minorHAnsi" w:hAnsiTheme="minorHAnsi" w:cstheme="minorHAnsi"/>
          <w:sz w:val="22"/>
          <w:szCs w:val="22"/>
        </w:rPr>
        <w:t xml:space="preserve"> ustawy p.z.p. (wartość zamówienia niższa niż </w:t>
      </w:r>
      <w:r w:rsidR="00F95D31" w:rsidRPr="00763AE7">
        <w:rPr>
          <w:rFonts w:asciiTheme="minorHAnsi" w:hAnsiTheme="minorHAnsi" w:cstheme="minorHAnsi"/>
          <w:sz w:val="22"/>
          <w:szCs w:val="22"/>
        </w:rPr>
        <w:t>progi unijne</w:t>
      </w:r>
      <w:r w:rsidRPr="00763AE7">
        <w:rPr>
          <w:rFonts w:asciiTheme="minorHAnsi" w:hAnsiTheme="minorHAnsi" w:cstheme="minorHAnsi"/>
          <w:sz w:val="22"/>
          <w:szCs w:val="22"/>
        </w:rPr>
        <w:t>),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prowadzonego w</w:t>
      </w:r>
      <w:r w:rsidR="001216C1" w:rsidRPr="00763AE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trybie przetargu nieograniczonego na:</w:t>
      </w:r>
    </w:p>
    <w:p w14:paraId="7FBA6703" w14:textId="77777777" w:rsidR="00EE01F3" w:rsidRPr="00763AE7" w:rsidRDefault="00EE01F3" w:rsidP="00763AE7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485CB" w14:textId="0F7B13FC" w:rsidR="0000465A" w:rsidRPr="00763AE7" w:rsidRDefault="00FA328C" w:rsidP="00763AE7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Wykonanie zada</w:t>
      </w:r>
      <w:r w:rsidR="00AF2DE1" w:rsidRPr="00763AE7"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="00C60845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FB5E1D6" w14:textId="3FF75C1D" w:rsidR="00112CE1" w:rsidRPr="00763AE7" w:rsidRDefault="001F1720" w:rsidP="00763AE7">
      <w:pPr>
        <w:spacing w:line="276" w:lineRule="auto"/>
        <w:ind w:left="567" w:right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9131361"/>
      <w:r w:rsidRPr="00763AE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Budowa oraz przebudowa sieci ciepłowniczej – ul. Magazynowa i Łącznik,                            wraz z zakupem i montażem węzłów</w:t>
      </w:r>
    </w:p>
    <w:bookmarkEnd w:id="0"/>
    <w:p w14:paraId="321A0659" w14:textId="77777777" w:rsidR="00B10EAD" w:rsidRPr="00763AE7" w:rsidRDefault="00B10EA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2F005" w14:textId="2E1A0C7F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 w:rsidRPr="00763AE7">
        <w:rPr>
          <w:rFonts w:asciiTheme="minorHAnsi" w:hAnsiTheme="minorHAnsi" w:cstheme="minorHAnsi"/>
          <w:sz w:val="22"/>
          <w:szCs w:val="22"/>
        </w:rPr>
        <w:t xml:space="preserve">wg </w:t>
      </w:r>
      <w:r w:rsidR="00EC784C" w:rsidRPr="00763AE7">
        <w:rPr>
          <w:rFonts w:asciiTheme="minorHAnsi" w:hAnsiTheme="minorHAnsi" w:cstheme="minorHAnsi"/>
          <w:sz w:val="22"/>
          <w:szCs w:val="22"/>
        </w:rPr>
        <w:t>zasady konkurencyjności opisanej w</w:t>
      </w:r>
      <w:r w:rsidR="00150AC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EC784C" w:rsidRPr="00763AE7">
        <w:rPr>
          <w:rFonts w:asciiTheme="minorHAnsi" w:hAnsiTheme="minorHAnsi" w:cstheme="minorHAnsi"/>
          <w:i/>
          <w:iCs/>
          <w:sz w:val="22"/>
          <w:szCs w:val="22"/>
        </w:rPr>
        <w:t>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="00B10EAD" w:rsidRPr="00763AE7">
          <w:rPr>
            <w:rFonts w:asciiTheme="minorHAnsi" w:eastAsia="Calibri" w:hAnsiTheme="minorHAnsi" w:cstheme="minorHAnsi"/>
            <w:kern w:val="0"/>
            <w:sz w:val="22"/>
            <w:szCs w:val="22"/>
            <w:lang w:eastAsia="pl-PL"/>
          </w:rPr>
          <w:t>Wytycznych dotyczących kwalifikowalności wydatków na lata 2021-2027</w:t>
        </w:r>
        <w:r w:rsidR="00EC784C" w:rsidRPr="00763AE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”</w:t>
        </w:r>
        <w:r w:rsidR="001D6D47" w:rsidRPr="00763AE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r w:rsidR="00EC784C" w:rsidRPr="00763AE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oraz wg</w:t>
        </w:r>
      </w:hyperlink>
      <w:r w:rsidR="001D6D47" w:rsidRPr="00763AE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„Regulaminu udzielania zamówień MPEC </w:t>
      </w:r>
      <w:r w:rsidR="00E83C4C" w:rsidRPr="00763AE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63AE7">
        <w:rPr>
          <w:rFonts w:asciiTheme="minorHAnsi" w:hAnsiTheme="minorHAnsi" w:cstheme="minorHAnsi"/>
          <w:sz w:val="22"/>
          <w:szCs w:val="22"/>
        </w:rPr>
        <w:t xml:space="preserve">Sp. z o.o. w Nowym Sączu” </w:t>
      </w:r>
      <w:bookmarkEnd w:id="1"/>
    </w:p>
    <w:p w14:paraId="3E7C076E" w14:textId="77777777" w:rsidR="00E83C4C" w:rsidRPr="00763AE7" w:rsidRDefault="00E83C4C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11AE3" w14:textId="48B95D19" w:rsidR="00E83C4C" w:rsidRPr="00763AE7" w:rsidRDefault="00E83C4C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Ogłoszenie o przetargu zamieszczone jest na stronie internetowej bazy konkurencyjności – BK2021.</w:t>
      </w:r>
    </w:p>
    <w:p w14:paraId="7FE5F01D" w14:textId="21EA2999" w:rsidR="00E83C4C" w:rsidRPr="00763AE7" w:rsidRDefault="00E83C4C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Ogłoszenie o przetargu zamieszczone jest na stronie </w:t>
      </w:r>
      <w:hyperlink r:id="rId10" w:history="1">
        <w:r w:rsidRPr="00763AE7">
          <w:rPr>
            <w:rStyle w:val="Hipercze"/>
            <w:rFonts w:asciiTheme="minorHAnsi" w:hAnsiTheme="minorHAnsi" w:cstheme="minorHAnsi"/>
            <w:sz w:val="22"/>
            <w:szCs w:val="22"/>
          </w:rPr>
          <w:t>www.mpecns.pl</w:t>
        </w:r>
      </w:hyperlink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A2ACF" w14:textId="77777777" w:rsidR="00E83C4C" w:rsidRPr="00763AE7" w:rsidRDefault="00E83C4C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55B8D" w14:textId="64BA0AC9" w:rsidR="00B10EAD" w:rsidRPr="00763AE7" w:rsidRDefault="00223E64" w:rsidP="00763AE7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  <w:lang w:eastAsia="pl-PL"/>
        </w:rPr>
        <w:t>Tytuł projekt</w:t>
      </w:r>
      <w:r w:rsidR="00866EA1" w:rsidRPr="00763AE7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63AE7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B10EAD" w:rsidRPr="00763AE7">
        <w:rPr>
          <w:rFonts w:asciiTheme="minorHAnsi" w:hAnsiTheme="minorHAnsi" w:cstheme="minorHAnsi"/>
          <w:b/>
          <w:sz w:val="22"/>
          <w:szCs w:val="22"/>
        </w:rPr>
        <w:t>„Rozbudowa i modernizacja systemu ciepłowniczego MPEC Nowy Sącz”</w:t>
      </w:r>
    </w:p>
    <w:p w14:paraId="0D9C2619" w14:textId="26D6F189" w:rsidR="00B10EAD" w:rsidRDefault="00223E64" w:rsidP="00763AE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3A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Projekt jest </w:t>
      </w:r>
      <w:r w:rsidR="00866EA1" w:rsidRPr="00763A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trakcie ubiegania się o </w:t>
      </w:r>
      <w:r w:rsidRPr="00763A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współfinansowan</w:t>
      </w:r>
      <w:r w:rsidR="00866EA1" w:rsidRPr="00763A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ie</w:t>
      </w:r>
      <w:r w:rsidRPr="00763A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 </w:t>
      </w:r>
      <w:r w:rsidR="00B10EAD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>Programu Priorytetowego – 8.6</w:t>
      </w:r>
      <w:r w:rsidR="00866EA1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10EAD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>Współfinansowanie projektów realizowanych w ramach Programu Fundusze Europejskie na Infrastrukturę, Klimat, Środowisko 2021-2027 (FEnIKS) Część 4) Sieć ciepłownicza/chłodnicza efektywny system ciepłowniczy</w:t>
      </w:r>
    </w:p>
    <w:p w14:paraId="577F99C3" w14:textId="77777777" w:rsidR="00763AE7" w:rsidRPr="00763AE7" w:rsidRDefault="00763AE7" w:rsidP="00763AE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14B2C8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763AE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763AE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763AE7" w:rsidRDefault="000338EF" w:rsidP="00763AE7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REGON  490 704 767</w:t>
      </w:r>
      <w:r w:rsidRPr="00763AE7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763AE7" w:rsidRDefault="00B70F96" w:rsidP="00763AE7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3AE7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1" w:history="1">
        <w:r w:rsidRPr="00763AE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763AE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  <w:lang w:val="en-US"/>
        </w:rPr>
        <w:tab/>
      </w:r>
      <w:hyperlink r:id="rId12" w:history="1">
        <w:r w:rsidR="00FE350B" w:rsidRPr="00763AE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763AE7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B92A3D" w14:textId="5B41B2C0" w:rsidR="00806CDA" w:rsidRPr="00763AE7" w:rsidRDefault="00B70F96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3AE7">
        <w:rPr>
          <w:rFonts w:asciiTheme="minorHAnsi" w:hAnsiTheme="minorHAnsi" w:cstheme="minorHAnsi"/>
          <w:sz w:val="22"/>
          <w:szCs w:val="22"/>
        </w:rPr>
        <w:t>numer telefonu</w:t>
      </w:r>
      <w:r w:rsidRPr="00763AE7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763AE7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5A8944A" w14:textId="77777777" w:rsidR="00F95D31" w:rsidRPr="00763AE7" w:rsidRDefault="00F95D31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3D21FE18" w14:textId="714602AA" w:rsidR="002305FC" w:rsidRPr="00763AE7" w:rsidRDefault="002305FC" w:rsidP="00763AE7">
      <w:pPr>
        <w:tabs>
          <w:tab w:val="left" w:pos="7380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0733744"/>
      <w:r w:rsidRPr="00763AE7">
        <w:rPr>
          <w:rFonts w:asciiTheme="minorHAnsi" w:hAnsiTheme="minorHAnsi" w:cstheme="minorHAnsi"/>
          <w:sz w:val="22"/>
          <w:szCs w:val="22"/>
        </w:rPr>
        <w:t xml:space="preserve">Przedmiotem zamówienia jest zaprojektowanie przebudowy istniejącego ciepłociągu </w:t>
      </w:r>
      <w:r w:rsidR="00763AE7" w:rsidRPr="00763AE7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63AE7">
        <w:rPr>
          <w:rFonts w:asciiTheme="minorHAnsi" w:hAnsiTheme="minorHAnsi" w:cstheme="minorHAnsi"/>
          <w:sz w:val="22"/>
          <w:szCs w:val="22"/>
        </w:rPr>
        <w:t>oraz nowej sieci ciepłowniczej wysokich parametrów wykonanych w technologii preizolowanej,</w:t>
      </w:r>
      <w:r w:rsidR="00763AE7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a także ich wykonanie wraz z kanalizacją teletechniczną 4x RHDPE 40mm, a także odtworzeniem terenu (w systemie: „zaprojektuj + wybuduj”) w rejonie ulic Magazynowej oraz Łącznik.</w:t>
      </w:r>
    </w:p>
    <w:p w14:paraId="5C1DB735" w14:textId="398C480F" w:rsidR="002305FC" w:rsidRPr="00763AE7" w:rsidRDefault="002305FC" w:rsidP="00763AE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AE7">
        <w:rPr>
          <w:rFonts w:asciiTheme="minorHAnsi" w:hAnsiTheme="minorHAnsi" w:cstheme="minorHAnsi"/>
          <w:bCs/>
          <w:sz w:val="22"/>
          <w:szCs w:val="22"/>
        </w:rPr>
        <w:t xml:space="preserve">Przedmiot zamówienia obejmuje: </w:t>
      </w:r>
    </w:p>
    <w:p w14:paraId="7B0A59F2" w14:textId="77777777" w:rsidR="002305FC" w:rsidRPr="00763AE7" w:rsidRDefault="002305FC" w:rsidP="00763AE7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przebudowa odcinka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 sieci ciepłowniczej wykonanej w technologii rur preizolowanych (2x DN100) który należy przebudować w technologii rur preizolowanych (2x DN150) wysokich parametrów (całkowita długość sieci L</w:t>
      </w:r>
      <w:r w:rsidRPr="00763AE7">
        <w:rPr>
          <w:rFonts w:asciiTheme="minorHAnsi" w:hAnsiTheme="minorHAnsi" w:cstheme="minorHAnsi"/>
          <w:sz w:val="22"/>
          <w:szCs w:val="22"/>
        </w:rPr>
        <w:t xml:space="preserve">≈ 2 x 105,0m), </w:t>
      </w:r>
    </w:p>
    <w:p w14:paraId="5729961E" w14:textId="77777777" w:rsidR="002305FC" w:rsidRPr="00763AE7" w:rsidRDefault="002305FC" w:rsidP="00763AE7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70EAD1" w14:textId="46DCE561" w:rsidR="002305FC" w:rsidRPr="00763AE7" w:rsidRDefault="002305FC" w:rsidP="00763AE7">
      <w:pPr>
        <w:pStyle w:val="Akapitzlist"/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>wykonanie odcinka nowej sieci ciepłowniczej</w:t>
      </w:r>
      <w:r w:rsidRPr="00763AE7">
        <w:rPr>
          <w:rFonts w:asciiTheme="minorHAnsi" w:hAnsiTheme="minorHAnsi" w:cstheme="minorHAnsi"/>
          <w:bCs/>
          <w:sz w:val="22"/>
          <w:szCs w:val="22"/>
        </w:rPr>
        <w:t>, który należy wykonać w technologii rur preizolowanych wysokich parametrów (całkowita długość sieci L</w:t>
      </w:r>
      <w:r w:rsidR="00622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≈ 2 x 450,0m),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3AE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  <w:r w:rsidRPr="00763AE7">
        <w:rPr>
          <w:rFonts w:asciiTheme="minorHAnsi" w:hAnsiTheme="minorHAnsi" w:cstheme="minorHAnsi"/>
          <w:sz w:val="22"/>
          <w:szCs w:val="22"/>
        </w:rPr>
        <w:t xml:space="preserve">wraz z wykonaniem przejścia metodą przewiertu pod torami, 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zgodnie z zał. graficznym – </w:t>
      </w:r>
      <w:r w:rsidRPr="00763AE7">
        <w:rPr>
          <w:rFonts w:asciiTheme="minorHAnsi" w:hAnsiTheme="minorHAnsi" w:cstheme="minorHAnsi"/>
          <w:bCs/>
          <w:sz w:val="22"/>
          <w:szCs w:val="22"/>
          <w:u w:val="single"/>
        </w:rPr>
        <w:t>Koncepcja trasy sieci ciepłowniczej (zał. nr 2 do SIWZ – PZT teren PKP),</w:t>
      </w:r>
    </w:p>
    <w:p w14:paraId="13ED3FAD" w14:textId="77777777" w:rsidR="002305FC" w:rsidRPr="00763AE7" w:rsidRDefault="002305FC" w:rsidP="00763A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B08B1F" w14:textId="77777777" w:rsidR="002305FC" w:rsidRPr="00763AE7" w:rsidRDefault="002305FC" w:rsidP="00763AE7">
      <w:pPr>
        <w:pStyle w:val="Akapitzlist"/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63AE7">
        <w:rPr>
          <w:rFonts w:asciiTheme="minorHAnsi" w:hAnsiTheme="minorHAnsi" w:cstheme="minorHAnsi"/>
          <w:bCs/>
          <w:sz w:val="22"/>
          <w:szCs w:val="22"/>
        </w:rPr>
        <w:t xml:space="preserve">budowę osiedlowej sieci ciepłowniczej wysokich parametrów wraz z przyłączami do budynków (wykonanie w technologii rur preizolowanych), zgodnie z zał. graficznym – </w:t>
      </w:r>
      <w:r w:rsidRPr="00763AE7">
        <w:rPr>
          <w:rFonts w:asciiTheme="minorHAnsi" w:hAnsiTheme="minorHAnsi" w:cstheme="minorHAnsi"/>
          <w:bCs/>
          <w:sz w:val="22"/>
          <w:szCs w:val="22"/>
          <w:u w:val="single"/>
        </w:rPr>
        <w:t>Koncepcja trasy sieci ciepłowniczej (zał. nr 2 do SIWZ – rys od 01 do 04),</w:t>
      </w:r>
    </w:p>
    <w:p w14:paraId="02D5CB61" w14:textId="77777777" w:rsidR="002305FC" w:rsidRPr="00763AE7" w:rsidRDefault="002305FC" w:rsidP="00763AE7">
      <w:pPr>
        <w:pStyle w:val="Akapitzlist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EE7F4AB" w14:textId="77777777" w:rsidR="002305FC" w:rsidRPr="00763AE7" w:rsidRDefault="002305FC" w:rsidP="00763AE7">
      <w:pPr>
        <w:pStyle w:val="Akapitzlist"/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bCs/>
          <w:sz w:val="22"/>
          <w:szCs w:val="22"/>
        </w:rPr>
        <w:t>dostawę i montaż 8 wymiennikowych węzłów cieplnych w budynkach zlokalizowanych w Nowym Sączu przy ul. Nawojowskiej</w:t>
      </w:r>
    </w:p>
    <w:p w14:paraId="46BA64C5" w14:textId="17D195F2" w:rsidR="00141B39" w:rsidRPr="00763AE7" w:rsidRDefault="00141B39" w:rsidP="00763AE7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6A31EDDA" w14:textId="235C5AE2" w:rsidR="007F6A22" w:rsidRPr="00763AE7" w:rsidRDefault="007F6A22" w:rsidP="00763AE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187EA382" w14:textId="77777777" w:rsidR="007F6A22" w:rsidRPr="00763AE7" w:rsidRDefault="007F6A22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71322200-3    –    Usługi projektowania rurociągów</w:t>
      </w:r>
    </w:p>
    <w:p w14:paraId="4D536780" w14:textId="77777777" w:rsidR="007F6A22" w:rsidRPr="00763AE7" w:rsidRDefault="007F6A22" w:rsidP="00622D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45231110-9    –    Roboty budowlane w zakresie kładzenia rurociągów</w:t>
      </w:r>
    </w:p>
    <w:p w14:paraId="13B678F6" w14:textId="77777777" w:rsidR="007F6A22" w:rsidRPr="00763AE7" w:rsidRDefault="007F6A22" w:rsidP="00622D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Przedmioty dodatkowe:  </w:t>
      </w:r>
    </w:p>
    <w:p w14:paraId="5A4B3894" w14:textId="77777777" w:rsidR="007F6A22" w:rsidRPr="00763AE7" w:rsidRDefault="007F6A22" w:rsidP="00622D6F">
      <w:pPr>
        <w:tabs>
          <w:tab w:val="left" w:pos="1701"/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45111200-0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763AE7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12C65CFC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45110000-1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 obiektów budowlanych; roboty ziemne </w:t>
      </w:r>
    </w:p>
    <w:p w14:paraId="5EE9F381" w14:textId="77777777" w:rsidR="007F6A22" w:rsidRPr="00763AE7" w:rsidRDefault="007F6A22" w:rsidP="00763AE7">
      <w:pPr>
        <w:tabs>
          <w:tab w:val="left" w:pos="1701"/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45111300-1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  <w:t>Roboty rozbiórkowe</w:t>
      </w:r>
    </w:p>
    <w:p w14:paraId="502F9266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  <w:t>Ogólne roboty budowlane związane z budową rurociągów</w:t>
      </w:r>
    </w:p>
    <w:p w14:paraId="4C103A88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45232140-5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25A24754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45231112-3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  <w:t>Instalacja rurociągów</w:t>
      </w:r>
    </w:p>
    <w:p w14:paraId="5D9725C6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45233200-1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Roboty w zakresie różnych nawierzchni </w:t>
      </w:r>
    </w:p>
    <w:p w14:paraId="0A9108FB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45321000-3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  <w:t>Izolacja cieplna</w:t>
      </w:r>
    </w:p>
    <w:p w14:paraId="791235CF" w14:textId="77777777" w:rsidR="007F6A22" w:rsidRPr="00763AE7" w:rsidRDefault="007F6A22" w:rsidP="00763AE7">
      <w:pPr>
        <w:tabs>
          <w:tab w:val="left" w:pos="1701"/>
          <w:tab w:val="left" w:pos="1843"/>
          <w:tab w:val="left" w:pos="1985"/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CPV 45262680-1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  <w:t>Spawanie</w:t>
      </w:r>
    </w:p>
    <w:p w14:paraId="6E023DEB" w14:textId="77777777" w:rsidR="00622D6F" w:rsidRDefault="00622D6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48EBF7" w14:textId="0AB21CA9" w:rsidR="00CD2C18" w:rsidRPr="00763AE7" w:rsidRDefault="003C1563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  <w:r w:rsidR="000B0912" w:rsidRPr="00763AE7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B0912" w:rsidRPr="00763AE7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B0912" w:rsidRPr="00763AE7">
        <w:rPr>
          <w:rFonts w:asciiTheme="minorHAnsi" w:hAnsiTheme="minorHAnsi" w:cstheme="minorHAnsi"/>
          <w:sz w:val="22"/>
          <w:szCs w:val="22"/>
        </w:rPr>
        <w:t>w SIWZ</w:t>
      </w:r>
      <w:r w:rsidR="001077B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B0912" w:rsidRPr="00763AE7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B0912" w:rsidRPr="00763AE7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1077B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B0912" w:rsidRPr="00763AE7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  <w:r w:rsidR="001077B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CD2C18" w:rsidRPr="00763AE7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62FE879" w14:textId="3C36DE72" w:rsidR="0092472B" w:rsidRPr="00763AE7" w:rsidRDefault="00223E64" w:rsidP="00763AE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27725303"/>
      <w:r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</w:t>
      </w:r>
      <w:r w:rsidR="005B39D0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</w:t>
      </w:r>
      <w:r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763A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009734" w14:textId="77777777" w:rsidR="00DF2BA4" w:rsidRPr="00763AE7" w:rsidRDefault="00DF2BA4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1F9887D3" w14:textId="77777777" w:rsidR="00D45BEC" w:rsidRPr="00763AE7" w:rsidRDefault="00D45BEC" w:rsidP="00763AE7">
      <w:pPr>
        <w:widowControl w:val="0"/>
        <w:tabs>
          <w:tab w:val="left" w:pos="426"/>
        </w:tabs>
        <w:spacing w:line="276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Termin rękojmi i gwarancji wynosi:</w:t>
      </w:r>
    </w:p>
    <w:p w14:paraId="399F672B" w14:textId="4834F475" w:rsidR="00D45BEC" w:rsidRPr="00763AE7" w:rsidRDefault="00D45BEC" w:rsidP="00763AE7">
      <w:pPr>
        <w:numPr>
          <w:ilvl w:val="0"/>
          <w:numId w:val="17"/>
        </w:numPr>
        <w:tabs>
          <w:tab w:val="left" w:pos="709"/>
        </w:tabs>
        <w:spacing w:line="276" w:lineRule="auto"/>
        <w:ind w:left="709" w:right="-3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na roboty budowlane </w:t>
      </w:r>
      <w:r w:rsidR="00386ACA" w:rsidRPr="00763AE7">
        <w:rPr>
          <w:rFonts w:asciiTheme="minorHAnsi" w:hAnsiTheme="minorHAnsi" w:cstheme="minorHAnsi"/>
          <w:b/>
          <w:bCs/>
          <w:sz w:val="22"/>
          <w:szCs w:val="22"/>
        </w:rPr>
        <w:t>wraz z</w:t>
      </w:r>
      <w:r w:rsidR="0019354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odtworzenie</w:t>
      </w:r>
      <w:r w:rsidR="00386ACA" w:rsidRPr="00763A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19354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terenu </w:t>
      </w:r>
      <w:r w:rsidR="00E3682E" w:rsidRPr="00763AE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5 lat,</w:t>
      </w:r>
    </w:p>
    <w:p w14:paraId="3006A58A" w14:textId="4624F241" w:rsidR="008C5CCB" w:rsidRPr="00763AE7" w:rsidRDefault="00D45BEC" w:rsidP="00763AE7">
      <w:pPr>
        <w:numPr>
          <w:ilvl w:val="0"/>
          <w:numId w:val="17"/>
        </w:numPr>
        <w:tabs>
          <w:tab w:val="left" w:pos="709"/>
        </w:tabs>
        <w:spacing w:line="276" w:lineRule="auto"/>
        <w:ind w:left="709" w:right="-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na technologię sieci ciepłowniczej</w:t>
      </w:r>
      <w:r w:rsidR="002625C8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(system) </w:t>
      </w:r>
      <w:r w:rsidR="00E3682E" w:rsidRPr="00763AE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10 lat,</w:t>
      </w:r>
    </w:p>
    <w:p w14:paraId="369C7777" w14:textId="48B8A58F" w:rsidR="008C5CCB" w:rsidRPr="00763AE7" w:rsidRDefault="008C5CCB" w:rsidP="00763AE7">
      <w:pPr>
        <w:numPr>
          <w:ilvl w:val="0"/>
          <w:numId w:val="17"/>
        </w:numPr>
        <w:tabs>
          <w:tab w:val="left" w:pos="709"/>
        </w:tabs>
        <w:spacing w:line="276" w:lineRule="auto"/>
        <w:ind w:left="709" w:right="-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na dostarczone i wbudowane węzły </w:t>
      </w:r>
      <w:r w:rsidR="002305FC" w:rsidRPr="00763AE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05FC" w:rsidRPr="00763AE7">
        <w:rPr>
          <w:rFonts w:asciiTheme="minorHAnsi" w:hAnsiTheme="minorHAnsi" w:cstheme="minorHAnsi"/>
          <w:b/>
          <w:bCs/>
          <w:sz w:val="22"/>
          <w:szCs w:val="22"/>
        </w:rPr>
        <w:t>3 lata</w:t>
      </w:r>
    </w:p>
    <w:p w14:paraId="3DAFBCA4" w14:textId="670E639B" w:rsidR="003C1563" w:rsidRPr="00763AE7" w:rsidRDefault="00D45BEC" w:rsidP="00763AE7">
      <w:pPr>
        <w:tabs>
          <w:tab w:val="left" w:pos="709"/>
        </w:tabs>
        <w:spacing w:line="276" w:lineRule="auto"/>
        <w:ind w:left="709" w:right="-34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95803609"/>
      <w:r w:rsidRPr="00763AE7">
        <w:rPr>
          <w:rFonts w:asciiTheme="minorHAnsi" w:hAnsiTheme="minorHAnsi" w:cstheme="minorHAnsi"/>
          <w:b/>
          <w:bCs/>
          <w:sz w:val="22"/>
          <w:szCs w:val="22"/>
        </w:rPr>
        <w:lastRenderedPageBreak/>
        <w:t>licząc od daty końcowego odbioru</w:t>
      </w:r>
      <w:r w:rsidR="00806CDA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5D9D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przedmiotu </w:t>
      </w:r>
      <w:r w:rsidR="002235F8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umowy. </w:t>
      </w:r>
      <w:r w:rsidR="00806CDA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4"/>
    </w:p>
    <w:p w14:paraId="3D5DF27A" w14:textId="5EEE8F91" w:rsidR="00806CDA" w:rsidRPr="00763AE7" w:rsidRDefault="00A26A06" w:rsidP="00763AE7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763AE7">
        <w:rPr>
          <w:rFonts w:asciiTheme="minorHAnsi" w:hAnsiTheme="minorHAnsi" w:cstheme="minorHAnsi"/>
          <w:sz w:val="22"/>
          <w:szCs w:val="22"/>
        </w:rPr>
        <w:t xml:space="preserve">sieci </w:t>
      </w:r>
      <w:r w:rsidRPr="00763AE7">
        <w:rPr>
          <w:rFonts w:asciiTheme="minorHAnsi" w:hAnsiTheme="minorHAnsi" w:cstheme="minorHAnsi"/>
          <w:sz w:val="22"/>
          <w:szCs w:val="22"/>
        </w:rPr>
        <w:t xml:space="preserve">w okresie trwania rękojmi </w:t>
      </w:r>
      <w:r w:rsidR="00875752" w:rsidRPr="00763AE7">
        <w:rPr>
          <w:rFonts w:asciiTheme="minorHAnsi" w:hAnsiTheme="minorHAnsi" w:cstheme="minorHAnsi"/>
          <w:sz w:val="22"/>
          <w:szCs w:val="22"/>
        </w:rPr>
        <w:t>i gwarancji</w:t>
      </w:r>
      <w:r w:rsidR="002F00EE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nie spowoduje to </w:t>
      </w:r>
      <w:r w:rsidR="00CE5EDF" w:rsidRPr="00763AE7">
        <w:rPr>
          <w:rFonts w:asciiTheme="minorHAnsi" w:hAnsiTheme="minorHAnsi" w:cstheme="minorHAnsi"/>
          <w:sz w:val="22"/>
          <w:szCs w:val="22"/>
        </w:rPr>
        <w:t>ich</w:t>
      </w:r>
      <w:r w:rsidRPr="00763AE7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2CF53167" w14:textId="77777777" w:rsidR="00806CDA" w:rsidRPr="00763AE7" w:rsidRDefault="00806CDA" w:rsidP="00763AE7">
      <w:pPr>
        <w:widowControl w:val="0"/>
        <w:tabs>
          <w:tab w:val="left" w:pos="426"/>
        </w:tabs>
        <w:spacing w:line="276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44741377" w:rsidR="004162D8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rozumieniu przepisów o zwalczaniu nieuczciwej konkurencji (Dz.U. 20</w:t>
      </w:r>
      <w:r w:rsidR="004031E6" w:rsidRPr="00763AE7">
        <w:rPr>
          <w:rFonts w:asciiTheme="minorHAnsi" w:hAnsiTheme="minorHAnsi" w:cstheme="minorHAnsi"/>
          <w:sz w:val="22"/>
          <w:szCs w:val="22"/>
        </w:rPr>
        <w:t>20</w:t>
      </w:r>
      <w:r w:rsidRPr="00763AE7">
        <w:rPr>
          <w:rFonts w:asciiTheme="minorHAnsi" w:hAnsiTheme="minorHAnsi" w:cstheme="minorHAnsi"/>
          <w:sz w:val="22"/>
          <w:szCs w:val="22"/>
        </w:rPr>
        <w:t xml:space="preserve"> poz. </w:t>
      </w:r>
      <w:r w:rsidR="004031E6" w:rsidRPr="00763AE7">
        <w:rPr>
          <w:rFonts w:asciiTheme="minorHAnsi" w:hAnsiTheme="minorHAnsi" w:cstheme="minorHAnsi"/>
          <w:sz w:val="22"/>
          <w:szCs w:val="22"/>
        </w:rPr>
        <w:t>1913</w:t>
      </w:r>
      <w:r w:rsidRPr="00763AE7">
        <w:rPr>
          <w:rFonts w:asciiTheme="minorHAnsi" w:hAnsiTheme="minorHAnsi" w:cstheme="minorHAnsi"/>
          <w:sz w:val="22"/>
          <w:szCs w:val="22"/>
        </w:rPr>
        <w:t xml:space="preserve"> ze zm.),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763AE7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763AE7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763AE7" w:rsidRDefault="009B2756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AB466C" w14:textId="77777777" w:rsidR="00806CDA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13DA8237" w14:textId="47674789" w:rsidR="00806CDA" w:rsidRPr="00763AE7" w:rsidRDefault="00806CDA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color w:val="ED0000"/>
          <w:sz w:val="22"/>
          <w:szCs w:val="22"/>
        </w:rPr>
        <w:t>Ofertę należy złożyć</w:t>
      </w:r>
      <w:r w:rsidR="00381E9E" w:rsidRPr="00763AE7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za pomocą BK2021</w:t>
      </w:r>
      <w:r w:rsidRPr="00763AE7">
        <w:rPr>
          <w:rFonts w:asciiTheme="minorHAnsi" w:hAnsiTheme="minorHAnsi" w:cstheme="minorHAnsi"/>
          <w:sz w:val="22"/>
          <w:szCs w:val="22"/>
        </w:rPr>
        <w:t>, do dnia</w:t>
      </w:r>
      <w:r w:rsidR="00381E9E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DE0A93">
        <w:rPr>
          <w:rFonts w:asciiTheme="minorHAnsi" w:hAnsiTheme="minorHAnsi" w:cstheme="minorHAnsi"/>
          <w:b/>
          <w:color w:val="ED0000"/>
          <w:sz w:val="22"/>
          <w:szCs w:val="22"/>
        </w:rPr>
        <w:t>2</w:t>
      </w:r>
      <w:r w:rsidR="004C7966">
        <w:rPr>
          <w:rFonts w:asciiTheme="minorHAnsi" w:hAnsiTheme="minorHAnsi" w:cstheme="minorHAnsi"/>
          <w:b/>
          <w:color w:val="ED0000"/>
          <w:sz w:val="22"/>
          <w:szCs w:val="22"/>
        </w:rPr>
        <w:t>5</w:t>
      </w:r>
      <w:r w:rsidR="00DE0A93">
        <w:rPr>
          <w:rFonts w:asciiTheme="minorHAnsi" w:hAnsiTheme="minorHAnsi" w:cstheme="minorHAnsi"/>
          <w:b/>
          <w:color w:val="ED0000"/>
          <w:sz w:val="22"/>
          <w:szCs w:val="22"/>
        </w:rPr>
        <w:t xml:space="preserve"> marca </w:t>
      </w:r>
      <w:r w:rsidRPr="00DE0A93">
        <w:rPr>
          <w:rFonts w:asciiTheme="minorHAnsi" w:hAnsiTheme="minorHAnsi" w:cstheme="minorHAnsi"/>
          <w:b/>
          <w:color w:val="ED0000"/>
          <w:sz w:val="22"/>
          <w:szCs w:val="22"/>
        </w:rPr>
        <w:t>202</w:t>
      </w:r>
      <w:r w:rsidR="00381E9E" w:rsidRPr="00DE0A93">
        <w:rPr>
          <w:rFonts w:asciiTheme="minorHAnsi" w:hAnsiTheme="minorHAnsi" w:cstheme="minorHAnsi"/>
          <w:b/>
          <w:color w:val="ED0000"/>
          <w:sz w:val="22"/>
          <w:szCs w:val="22"/>
        </w:rPr>
        <w:t>5</w:t>
      </w:r>
      <w:r w:rsidRPr="00763AE7">
        <w:rPr>
          <w:rFonts w:asciiTheme="minorHAnsi" w:hAnsiTheme="minorHAnsi" w:cstheme="minorHAnsi"/>
          <w:b/>
          <w:sz w:val="22"/>
          <w:szCs w:val="22"/>
        </w:rPr>
        <w:t xml:space="preserve"> r. godz. 12.00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6009C8" w14:textId="359BF248" w:rsidR="00806CDA" w:rsidRPr="00763AE7" w:rsidRDefault="00381E9E" w:rsidP="00763AE7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</w:t>
      </w:r>
      <w:r w:rsidR="00806CDA" w:rsidRPr="00763AE7">
        <w:rPr>
          <w:rFonts w:asciiTheme="minorHAnsi" w:hAnsiTheme="minorHAnsi" w:cstheme="minorHAnsi"/>
          <w:sz w:val="22"/>
          <w:szCs w:val="22"/>
        </w:rPr>
        <w:t xml:space="preserve">twarcie ofert nastąpi w dniu </w:t>
      </w:r>
      <w:r w:rsidR="00DE0A93" w:rsidRPr="00DE0A93">
        <w:rPr>
          <w:rFonts w:asciiTheme="minorHAnsi" w:hAnsiTheme="minorHAnsi" w:cstheme="minorHAnsi"/>
          <w:b/>
          <w:bCs/>
          <w:color w:val="ED0000"/>
          <w:sz w:val="22"/>
          <w:szCs w:val="22"/>
        </w:rPr>
        <w:t>2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</w:rPr>
        <w:t>5</w:t>
      </w:r>
      <w:r w:rsidR="00DE0A93" w:rsidRPr="00DE0A93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marca</w:t>
      </w:r>
      <w:r w:rsidR="00806CDA" w:rsidRPr="00DE0A93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202</w:t>
      </w:r>
      <w:r w:rsidRPr="00DE0A93">
        <w:rPr>
          <w:rFonts w:asciiTheme="minorHAnsi" w:hAnsiTheme="minorHAnsi" w:cstheme="minorHAnsi"/>
          <w:b/>
          <w:bCs/>
          <w:color w:val="ED0000"/>
          <w:sz w:val="22"/>
          <w:szCs w:val="22"/>
        </w:rPr>
        <w:t>5</w:t>
      </w:r>
      <w:r w:rsidR="00806CDA" w:rsidRPr="00DE0A93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</w:t>
      </w:r>
      <w:r w:rsidR="00806CDA" w:rsidRPr="00763AE7">
        <w:rPr>
          <w:rFonts w:asciiTheme="minorHAnsi" w:hAnsiTheme="minorHAnsi" w:cstheme="minorHAnsi"/>
          <w:b/>
          <w:bCs/>
          <w:sz w:val="22"/>
          <w:szCs w:val="22"/>
        </w:rPr>
        <w:t>r. o godz. 12.30</w:t>
      </w:r>
    </w:p>
    <w:p w14:paraId="5A1816E7" w14:textId="77777777" w:rsidR="00965C7A" w:rsidRPr="00763AE7" w:rsidRDefault="00965C7A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763AE7" w:rsidRDefault="000338EF" w:rsidP="00763AE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763AE7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763AE7" w:rsidRDefault="000338EF" w:rsidP="00763AE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763AE7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763AE7" w:rsidRDefault="000338EF" w:rsidP="00763AE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763AE7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763AE7" w:rsidRDefault="000338EF" w:rsidP="00763AE7">
      <w:pPr>
        <w:tabs>
          <w:tab w:val="left" w:pos="72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763AE7" w:rsidRDefault="000338EF" w:rsidP="00763AE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763AE7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763AE7" w:rsidRDefault="000338EF" w:rsidP="00763AE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763AE7" w:rsidRDefault="000338EF" w:rsidP="00763AE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Znajdowania się w sytuacji ekonomicznej i finansowej </w:t>
      </w:r>
      <w:r w:rsidRPr="00763AE7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3A58AC4C" w:rsidR="00DE53B0" w:rsidRPr="00763AE7" w:rsidRDefault="000338EF" w:rsidP="00763AE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763AE7">
        <w:rPr>
          <w:rFonts w:asciiTheme="minorHAnsi" w:hAnsiTheme="minorHAnsi" w:cstheme="minorHAnsi"/>
          <w:sz w:val="22"/>
          <w:szCs w:val="22"/>
        </w:rPr>
        <w:t xml:space="preserve">    </w:t>
      </w:r>
      <w:r w:rsidRPr="00763AE7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763AE7">
        <w:rPr>
          <w:rFonts w:asciiTheme="minorHAnsi" w:hAnsiTheme="minorHAnsi" w:cstheme="minorHAnsi"/>
          <w:sz w:val="22"/>
          <w:szCs w:val="22"/>
        </w:rPr>
        <w:t>l</w:t>
      </w:r>
      <w:r w:rsidRPr="00763AE7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797506C7" w:rsidR="000338EF" w:rsidRPr="00763AE7" w:rsidRDefault="004162D8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</w:t>
      </w:r>
      <w:r w:rsidR="000338EF" w:rsidRPr="00763AE7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="000338EF" w:rsidRPr="00763AE7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w punkcie 6 niniejszej specyfikacji.</w:t>
      </w:r>
      <w:r w:rsidR="00846170" w:rsidRPr="00763A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71D78F" w14:textId="6809CF8F" w:rsidR="00DB1E4C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celu uniknięcia konfliktu interesów osoby wykonujące w imieniu Zamawiającego czynności </w:t>
      </w:r>
      <w:r w:rsidR="002625C8" w:rsidRPr="00763AE7">
        <w:rPr>
          <w:rFonts w:asciiTheme="minorHAnsi" w:hAnsiTheme="minorHAnsi" w:cstheme="minorHAnsi"/>
          <w:sz w:val="22"/>
          <w:szCs w:val="22"/>
        </w:rPr>
        <w:t>z</w:t>
      </w:r>
      <w:r w:rsidRPr="00763AE7">
        <w:rPr>
          <w:rFonts w:asciiTheme="minorHAnsi" w:hAnsiTheme="minorHAnsi" w:cstheme="minorHAnsi"/>
          <w:sz w:val="22"/>
          <w:szCs w:val="22"/>
        </w:rPr>
        <w:t>wiązane z procedurą wybory Wykonawcy, w tym biorące udział w procesie oceny ofert, nie mogą być powiązane osobowo lub kapitałowo z Wykonawcami, którzy złożyli oferty.</w:t>
      </w:r>
      <w:r w:rsidR="00947655" w:rsidRPr="00763AE7">
        <w:rPr>
          <w:rFonts w:asciiTheme="minorHAnsi" w:hAnsiTheme="minorHAnsi" w:cstheme="minorHAnsi"/>
          <w:sz w:val="22"/>
          <w:szCs w:val="22"/>
        </w:rPr>
        <w:t xml:space="preserve"> W tym celu w/w osoby składają oświadczenia </w:t>
      </w:r>
      <w:r w:rsidR="00DB1E4C" w:rsidRPr="00763AE7">
        <w:rPr>
          <w:rFonts w:asciiTheme="minorHAnsi" w:hAnsiTheme="minorHAnsi" w:cstheme="minorHAnsi"/>
          <w:sz w:val="22"/>
          <w:szCs w:val="22"/>
        </w:rPr>
        <w:t>o treści określonej w „</w:t>
      </w:r>
      <w:r w:rsidR="00381E9E" w:rsidRPr="00763AE7">
        <w:rPr>
          <w:rFonts w:asciiTheme="minorHAnsi" w:hAnsiTheme="minorHAnsi" w:cstheme="minorHAnsi"/>
          <w:sz w:val="22"/>
          <w:szCs w:val="22"/>
        </w:rPr>
        <w:t>Wytycznych dotyczących kwalifikowalności wydatków na lata 2021-2027</w:t>
      </w:r>
      <w:r w:rsidR="00DB1E4C" w:rsidRPr="00763AE7">
        <w:rPr>
          <w:rFonts w:asciiTheme="minorHAnsi" w:hAnsiTheme="minorHAnsi" w:cstheme="minorHAnsi"/>
          <w:sz w:val="22"/>
          <w:szCs w:val="22"/>
        </w:rPr>
        <w:t>”.</w:t>
      </w:r>
    </w:p>
    <w:p w14:paraId="5407DD28" w14:textId="77777777" w:rsidR="00DB1E4C" w:rsidRPr="00763AE7" w:rsidRDefault="00DB1E4C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5C2E" w14:textId="35BDF90B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 zamówienie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Wykonawcy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63AE7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763AE7">
        <w:rPr>
          <w:rFonts w:asciiTheme="minorHAnsi" w:hAnsiTheme="minorHAnsi" w:cstheme="minorHAnsi"/>
          <w:sz w:val="22"/>
          <w:szCs w:val="22"/>
        </w:rPr>
        <w:t>,</w:t>
      </w:r>
    </w:p>
    <w:p w14:paraId="3830EFB1" w14:textId="0337891B" w:rsidR="00956639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777B0927" w14:textId="1006E21F" w:rsidR="005619A2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6 i),</w:t>
      </w:r>
      <w:r w:rsidR="00B2630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6 d),</w:t>
      </w:r>
      <w:r w:rsidR="00FA12D5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6 </w:t>
      </w:r>
      <w:r w:rsidR="00A91155" w:rsidRPr="00763AE7">
        <w:rPr>
          <w:rFonts w:asciiTheme="minorHAnsi" w:hAnsiTheme="minorHAnsi" w:cstheme="minorHAnsi"/>
          <w:sz w:val="22"/>
          <w:szCs w:val="22"/>
        </w:rPr>
        <w:t>m</w:t>
      </w:r>
      <w:r w:rsidRPr="00763AE7">
        <w:rPr>
          <w:rFonts w:asciiTheme="minorHAnsi" w:hAnsiTheme="minorHAnsi" w:cstheme="minorHAnsi"/>
          <w:sz w:val="22"/>
          <w:szCs w:val="22"/>
        </w:rPr>
        <w:t>)</w:t>
      </w:r>
      <w:r w:rsidR="00A91155" w:rsidRPr="00763AE7">
        <w:rPr>
          <w:rFonts w:asciiTheme="minorHAnsi" w:hAnsiTheme="minorHAnsi" w:cstheme="minorHAnsi"/>
          <w:sz w:val="22"/>
          <w:szCs w:val="22"/>
        </w:rPr>
        <w:t>, 6 k)</w:t>
      </w:r>
      <w:r w:rsidR="00800C3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specyfikacji.</w:t>
      </w:r>
    </w:p>
    <w:p w14:paraId="16E6F26B" w14:textId="77777777" w:rsidR="005619A2" w:rsidRPr="00763AE7" w:rsidRDefault="005619A2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3E987F" w14:textId="60919DC1" w:rsidR="00DE0A93" w:rsidRPr="00DE0A93" w:rsidRDefault="000338EF" w:rsidP="00DE0A93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1D6CEDE4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763AE7">
        <w:rPr>
          <w:rFonts w:asciiTheme="minorHAnsi" w:hAnsiTheme="minorHAnsi" w:cstheme="minorHAnsi"/>
          <w:sz w:val="22"/>
          <w:szCs w:val="22"/>
        </w:rPr>
        <w:t xml:space="preserve">,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763AE7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763AE7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763AE7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</w:t>
      </w:r>
      <w:r w:rsidR="008B0780" w:rsidRPr="00763AE7">
        <w:rPr>
          <w:rFonts w:asciiTheme="minorHAnsi" w:hAnsiTheme="minorHAnsi" w:cstheme="minorHAnsi"/>
          <w:sz w:val="22"/>
          <w:szCs w:val="22"/>
        </w:rPr>
        <w:t>wykonanych zamówień</w:t>
      </w:r>
      <w:r w:rsidRPr="00763AE7">
        <w:rPr>
          <w:rFonts w:asciiTheme="minorHAnsi" w:hAnsiTheme="minorHAnsi" w:cstheme="minorHAnsi"/>
          <w:sz w:val="22"/>
          <w:szCs w:val="22"/>
        </w:rPr>
        <w:t xml:space="preserve"> + referencje).</w:t>
      </w:r>
    </w:p>
    <w:p w14:paraId="2DE5C80F" w14:textId="54D799DC" w:rsidR="002462A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</w:t>
      </w:r>
      <w:r w:rsidRPr="00763AE7">
        <w:rPr>
          <w:rFonts w:asciiTheme="minorHAnsi" w:hAnsiTheme="minorHAnsi" w:cstheme="minorHAnsi"/>
          <w:sz w:val="22"/>
          <w:szCs w:val="22"/>
        </w:rPr>
        <w:lastRenderedPageBreak/>
        <w:t xml:space="preserve">Zamawiającego powstałą wskutek nieudostępnienia tych zasobów, chyba że za nieudostępnienie zasobów nie ponosi winy. </w:t>
      </w:r>
    </w:p>
    <w:p w14:paraId="3B0DB61D" w14:textId="3D70B083" w:rsidR="00007FD5" w:rsidRPr="00763AE7" w:rsidRDefault="00007FD5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763AE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763A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 xml:space="preserve">w postępowaniu, Zamawiający wezwie aby Wykonawca w terminie wskazanym przez Zamawiającego zastąpił ten podmiot innym podmiotem/ami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763AE7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763AE7" w:rsidRDefault="000338EF" w:rsidP="00763AE7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763AE7" w:rsidRDefault="000338EF" w:rsidP="00763AE7">
      <w:pPr>
        <w:numPr>
          <w:ilvl w:val="0"/>
          <w:numId w:val="7"/>
        </w:numPr>
        <w:tabs>
          <w:tab w:val="left" w:pos="567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763AE7" w:rsidRDefault="000338EF" w:rsidP="00763AE7">
      <w:pPr>
        <w:numPr>
          <w:ilvl w:val="0"/>
          <w:numId w:val="7"/>
        </w:numPr>
        <w:tabs>
          <w:tab w:val="left" w:pos="567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763AE7" w:rsidRDefault="000338EF" w:rsidP="00763AE7">
      <w:pPr>
        <w:numPr>
          <w:ilvl w:val="0"/>
          <w:numId w:val="7"/>
        </w:numPr>
        <w:tabs>
          <w:tab w:val="left" w:pos="567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763AE7" w:rsidRDefault="000338EF" w:rsidP="00763AE7">
      <w:pPr>
        <w:numPr>
          <w:ilvl w:val="0"/>
          <w:numId w:val="7"/>
        </w:numPr>
        <w:tabs>
          <w:tab w:val="left" w:pos="567"/>
        </w:tabs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763AE7" w:rsidRDefault="000338EF" w:rsidP="00763AE7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763AE7" w:rsidRDefault="000338EF" w:rsidP="00763AE7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7FDE12D3" w14:textId="6D07E531" w:rsidR="002B2832" w:rsidRPr="00763AE7" w:rsidRDefault="000338EF" w:rsidP="00763AE7">
      <w:pPr>
        <w:numPr>
          <w:ilvl w:val="0"/>
          <w:numId w:val="6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763AE7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763AE7">
        <w:rPr>
          <w:rFonts w:asciiTheme="minorHAnsi" w:hAnsiTheme="minorHAnsi" w:cstheme="minorHAnsi"/>
          <w:sz w:val="22"/>
          <w:szCs w:val="22"/>
        </w:rPr>
        <w:t>7</w:t>
      </w:r>
      <w:r w:rsidRPr="00763AE7">
        <w:rPr>
          <w:rFonts w:asciiTheme="minorHAnsi" w:hAnsiTheme="minorHAnsi" w:cstheme="minorHAnsi"/>
          <w:sz w:val="22"/>
          <w:szCs w:val="22"/>
        </w:rPr>
        <w:t xml:space="preserve">  do specyfikacji</w:t>
      </w:r>
      <w:r w:rsidR="002B2832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46A0A5C4" w14:textId="77777777" w:rsidR="005619A2" w:rsidRPr="00763AE7" w:rsidRDefault="005619A2" w:rsidP="00763AE7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763AE7" w:rsidRDefault="000338EF" w:rsidP="00763AE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763AE7" w:rsidRDefault="000338EF" w:rsidP="00763AE7">
      <w:pPr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763AE7" w:rsidRDefault="000338EF" w:rsidP="00763AE7">
      <w:pPr>
        <w:numPr>
          <w:ilvl w:val="0"/>
          <w:numId w:val="8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Warun</w:t>
      </w:r>
      <w:r w:rsidR="00D11630" w:rsidRPr="00763AE7">
        <w:rPr>
          <w:rFonts w:asciiTheme="minorHAnsi" w:hAnsiTheme="minorHAnsi" w:cstheme="minorHAnsi"/>
          <w:sz w:val="22"/>
          <w:szCs w:val="22"/>
        </w:rPr>
        <w:t>ki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763AE7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763AE7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763AE7">
        <w:rPr>
          <w:rFonts w:asciiTheme="minorHAnsi" w:hAnsiTheme="minorHAnsi" w:cstheme="minorHAnsi"/>
          <w:sz w:val="22"/>
          <w:szCs w:val="22"/>
        </w:rPr>
        <w:t>gą</w:t>
      </w:r>
      <w:r w:rsidRPr="00763AE7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763AE7">
        <w:rPr>
          <w:rFonts w:asciiTheme="minorHAnsi" w:hAnsiTheme="minorHAnsi" w:cstheme="minorHAnsi"/>
          <w:sz w:val="22"/>
          <w:szCs w:val="22"/>
        </w:rPr>
        <w:t>e</w:t>
      </w:r>
      <w:r w:rsidRPr="00763AE7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763AE7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763AE7" w:rsidRDefault="000338EF" w:rsidP="00763AE7">
      <w:pPr>
        <w:numPr>
          <w:ilvl w:val="0"/>
          <w:numId w:val="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763AE7" w:rsidRDefault="000338EF" w:rsidP="00763AE7">
      <w:pPr>
        <w:numPr>
          <w:ilvl w:val="0"/>
          <w:numId w:val="9"/>
        </w:numPr>
        <w:tabs>
          <w:tab w:val="left" w:pos="709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763AE7" w:rsidRDefault="000338EF" w:rsidP="00763AE7">
      <w:pPr>
        <w:numPr>
          <w:ilvl w:val="0"/>
          <w:numId w:val="9"/>
        </w:numPr>
        <w:tabs>
          <w:tab w:val="left" w:pos="709"/>
        </w:tabs>
        <w:spacing w:line="276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763AE7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7 </w:t>
      </w:r>
      <w:r w:rsidRPr="00763AE7">
        <w:rPr>
          <w:rFonts w:asciiTheme="minorHAnsi" w:hAnsiTheme="minorHAnsi" w:cstheme="minorHAnsi"/>
          <w:sz w:val="22"/>
          <w:szCs w:val="22"/>
        </w:rPr>
        <w:t>do specyfikacji.</w:t>
      </w:r>
    </w:p>
    <w:p w14:paraId="0AC8082D" w14:textId="007C3D48" w:rsidR="00B134BC" w:rsidRDefault="00042191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 xml:space="preserve">Wszelka korespondencja dokonywana będzie wyłącznie z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763AE7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1D8BD075" w14:textId="77777777" w:rsidR="00DE0A93" w:rsidRPr="00763AE7" w:rsidRDefault="00DE0A93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763AE7" w:rsidRDefault="000338EF" w:rsidP="00763AE7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763AE7" w:rsidRDefault="000338EF" w:rsidP="00763AE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763AE7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763AE7" w:rsidRDefault="000338EF" w:rsidP="00763AE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musi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</w:t>
      </w:r>
      <w:r w:rsidR="0040712B" w:rsidRPr="00763AE7">
        <w:rPr>
          <w:rFonts w:asciiTheme="minorHAnsi" w:hAnsiTheme="minorHAnsi" w:cstheme="minorHAnsi"/>
          <w:sz w:val="22"/>
          <w:szCs w:val="22"/>
        </w:rPr>
        <w:t> </w:t>
      </w:r>
      <w:r w:rsidRPr="00763AE7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763AE7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763AE7" w:rsidRDefault="000338EF" w:rsidP="00763AE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Jeżeli</w:t>
      </w:r>
      <w:r w:rsidR="00933586" w:rsidRPr="00763AE7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763AE7">
        <w:rPr>
          <w:rFonts w:asciiTheme="minorHAnsi" w:hAnsiTheme="minorHAnsi" w:cstheme="minorHAnsi"/>
          <w:sz w:val="22"/>
          <w:szCs w:val="22"/>
        </w:rPr>
        <w:t>,</w:t>
      </w:r>
      <w:r w:rsidRPr="00763AE7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763AE7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763AE7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763AE7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763AE7">
        <w:rPr>
          <w:rFonts w:asciiTheme="minorHAnsi" w:hAnsiTheme="minorHAnsi" w:cstheme="minorHAnsi"/>
          <w:sz w:val="22"/>
          <w:szCs w:val="22"/>
        </w:rPr>
        <w:t>,</w:t>
      </w:r>
      <w:r w:rsidR="00012772" w:rsidRPr="00763AE7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763AE7">
        <w:rPr>
          <w:rFonts w:asciiTheme="minorHAnsi" w:hAnsiTheme="minorHAnsi" w:cstheme="minorHAnsi"/>
          <w:sz w:val="22"/>
          <w:szCs w:val="22"/>
        </w:rPr>
        <w:t> </w:t>
      </w:r>
      <w:r w:rsidR="00012772" w:rsidRPr="00763AE7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763AE7" w:rsidRDefault="00012772" w:rsidP="00763AE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763AE7">
        <w:rPr>
          <w:rFonts w:asciiTheme="minorHAnsi" w:hAnsiTheme="minorHAnsi" w:cstheme="minorHAnsi"/>
          <w:sz w:val="22"/>
          <w:szCs w:val="22"/>
        </w:rPr>
        <w:t>ykonawc</w:t>
      </w:r>
      <w:r w:rsidRPr="00763AE7">
        <w:rPr>
          <w:rFonts w:asciiTheme="minorHAnsi" w:hAnsiTheme="minorHAnsi" w:cstheme="minorHAnsi"/>
          <w:sz w:val="22"/>
          <w:szCs w:val="22"/>
        </w:rPr>
        <w:t>y,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763AE7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763AE7">
        <w:rPr>
          <w:rFonts w:asciiTheme="minorHAnsi" w:hAnsiTheme="minorHAnsi" w:cstheme="minorHAnsi"/>
          <w:sz w:val="22"/>
          <w:szCs w:val="22"/>
        </w:rPr>
        <w:t>realizacj</w:t>
      </w:r>
      <w:r w:rsidRPr="00763AE7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763AE7">
        <w:rPr>
          <w:rFonts w:asciiTheme="minorHAnsi" w:hAnsiTheme="minorHAnsi" w:cstheme="minorHAnsi"/>
          <w:sz w:val="22"/>
          <w:szCs w:val="22"/>
        </w:rPr>
        <w:t>zamówienia</w:t>
      </w:r>
      <w:r w:rsidRPr="00763AE7">
        <w:rPr>
          <w:rFonts w:asciiTheme="minorHAnsi" w:hAnsiTheme="minorHAnsi" w:cstheme="minorHAnsi"/>
          <w:sz w:val="22"/>
          <w:szCs w:val="22"/>
        </w:rPr>
        <w:t>,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763AE7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763AE7" w:rsidRDefault="002625C8" w:rsidP="00763AE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 Podwykonawcą.</w:t>
      </w:r>
    </w:p>
    <w:p w14:paraId="604CC9EC" w14:textId="490B8BF3" w:rsidR="00113BD2" w:rsidRDefault="00025F1D" w:rsidP="00763AE7">
      <w:pPr>
        <w:pStyle w:val="Akapitzlist"/>
        <w:numPr>
          <w:ilvl w:val="0"/>
          <w:numId w:val="2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której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763AE7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763AE7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763AE7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763AE7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warunku</w:t>
      </w:r>
      <w:r w:rsidR="004C3F9A" w:rsidRPr="00763AE7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763AE7">
        <w:rPr>
          <w:rFonts w:asciiTheme="minorHAnsi" w:hAnsiTheme="minorHAnsi" w:cstheme="minorHAnsi"/>
          <w:sz w:val="22"/>
          <w:szCs w:val="22"/>
        </w:rPr>
        <w:t xml:space="preserve"> (wykaz </w:t>
      </w:r>
      <w:r w:rsidR="008B0780" w:rsidRPr="00763AE7">
        <w:rPr>
          <w:rFonts w:asciiTheme="minorHAnsi" w:hAnsiTheme="minorHAnsi" w:cstheme="minorHAnsi"/>
          <w:sz w:val="22"/>
          <w:szCs w:val="22"/>
        </w:rPr>
        <w:t>wykonanych zamówień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763AE7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763AE7">
        <w:rPr>
          <w:rFonts w:asciiTheme="minorHAnsi" w:hAnsiTheme="minorHAnsi" w:cstheme="minorHAnsi"/>
          <w:sz w:val="22"/>
          <w:szCs w:val="22"/>
        </w:rPr>
        <w:t>Wykonawcy</w:t>
      </w:r>
      <w:r w:rsidR="000D3336" w:rsidRPr="00763AE7">
        <w:rPr>
          <w:rFonts w:asciiTheme="minorHAnsi" w:hAnsiTheme="minorHAnsi" w:cstheme="minorHAnsi"/>
          <w:sz w:val="22"/>
          <w:szCs w:val="22"/>
        </w:rPr>
        <w:t>.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A9DD3" w14:textId="77777777" w:rsidR="00DE0A93" w:rsidRPr="00763AE7" w:rsidRDefault="00DE0A93" w:rsidP="00DE0A93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763AE7" w:rsidRDefault="000338EF" w:rsidP="00763AE7">
      <w:pPr>
        <w:numPr>
          <w:ilvl w:val="0"/>
          <w:numId w:val="5"/>
        </w:numPr>
        <w:tabs>
          <w:tab w:val="left" w:pos="357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763AE7" w:rsidRDefault="000338EF" w:rsidP="00763AE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wraz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763AE7" w:rsidRDefault="000338EF" w:rsidP="00763AE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763AE7" w:rsidRDefault="000338EF" w:rsidP="00763AE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wskazaniem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sądowym,</w:t>
      </w:r>
      <w:r w:rsidR="00F35A2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763AE7">
        <w:rPr>
          <w:rFonts w:asciiTheme="minorHAnsi" w:hAnsiTheme="minorHAnsi" w:cstheme="minorHAnsi"/>
          <w:sz w:val="22"/>
          <w:szCs w:val="22"/>
        </w:rPr>
        <w:t>o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763AE7" w:rsidRDefault="000338EF" w:rsidP="00763AE7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763AE7" w:rsidRDefault="00956639" w:rsidP="00763AE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763AE7" w:rsidRDefault="000338EF" w:rsidP="00763AE7">
      <w:pPr>
        <w:pStyle w:val="Tekstpodstawowy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2E4E5538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763AE7">
        <w:rPr>
          <w:rFonts w:asciiTheme="minorHAnsi" w:hAnsiTheme="minorHAnsi" w:cstheme="minorHAnsi"/>
          <w:sz w:val="22"/>
          <w:szCs w:val="22"/>
        </w:rPr>
        <w:t xml:space="preserve"> (zał. nr</w:t>
      </w:r>
      <w:r w:rsidRPr="00763A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51F1B" w:rsidRPr="00763AE7">
        <w:rPr>
          <w:rFonts w:asciiTheme="minorHAnsi" w:hAnsiTheme="minorHAnsi" w:cstheme="minorHAnsi"/>
          <w:sz w:val="22"/>
          <w:szCs w:val="22"/>
        </w:rPr>
        <w:t>10</w:t>
      </w:r>
      <w:r w:rsidRPr="00763A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do specyfikacji),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763AE7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763AE7">
        <w:rPr>
          <w:rFonts w:asciiTheme="minorHAnsi" w:hAnsiTheme="minorHAnsi" w:cstheme="minorHAnsi"/>
          <w:sz w:val="22"/>
          <w:szCs w:val="22"/>
        </w:rPr>
        <w:t>;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763AE7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763AE7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przypadku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763AE7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763AE7" w:rsidRDefault="000338EF" w:rsidP="00763AE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763AE7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1BFBB52A" w:rsidR="003C1563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763AE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763AE7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763AE7">
        <w:rPr>
          <w:rFonts w:asciiTheme="minorHAnsi" w:hAnsiTheme="minorHAnsi" w:cstheme="minorHAnsi"/>
          <w:sz w:val="22"/>
          <w:szCs w:val="22"/>
        </w:rPr>
        <w:t>:</w:t>
      </w:r>
    </w:p>
    <w:p w14:paraId="322B0348" w14:textId="4C723D7D" w:rsidR="00C6434D" w:rsidRPr="00763AE7" w:rsidRDefault="007843C0" w:rsidP="00763AE7">
      <w:pPr>
        <w:pStyle w:val="Tekstpodstawowy"/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  <w:r w:rsidRPr="00763AE7">
        <w:rPr>
          <w:rFonts w:asciiTheme="minorHAnsi" w:hAnsiTheme="minorHAnsi" w:cstheme="minorHAnsi"/>
          <w:sz w:val="22"/>
          <w:szCs w:val="22"/>
        </w:rPr>
        <w:t>–</w:t>
      </w:r>
      <w:r w:rsidR="002F5025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C6434D" w:rsidRPr="00763AE7">
        <w:rPr>
          <w:rFonts w:asciiTheme="minorHAnsi" w:hAnsiTheme="minorHAnsi" w:cstheme="minorHAnsi"/>
          <w:sz w:val="22"/>
          <w:szCs w:val="22"/>
        </w:rPr>
        <w:t>minimum jedna</w:t>
      </w:r>
      <w:r w:rsidR="00C6434D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usługa polegająca na wykonaniu dokumentacji projektowej sieci </w:t>
      </w:r>
      <w:r w:rsidR="002F5025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6434D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ciepłowniczej w technologii rur preizolowanych o średnicy </w:t>
      </w:r>
      <w:r w:rsidR="00C6434D" w:rsidRPr="00763AE7">
        <w:rPr>
          <w:rFonts w:asciiTheme="minorHAnsi" w:hAnsiTheme="minorHAnsi" w:cstheme="minorHAnsi"/>
          <w:sz w:val="22"/>
          <w:szCs w:val="22"/>
        </w:rPr>
        <w:t xml:space="preserve">minimum </w:t>
      </w:r>
      <w:r w:rsidR="00C51F1B" w:rsidRPr="00763AE7">
        <w:rPr>
          <w:rFonts w:asciiTheme="minorHAnsi" w:hAnsiTheme="minorHAnsi" w:cstheme="minorHAnsi"/>
          <w:sz w:val="22"/>
          <w:szCs w:val="22"/>
        </w:rPr>
        <w:t>DN</w:t>
      </w:r>
      <w:r w:rsidR="00C16579" w:rsidRPr="00763AE7">
        <w:rPr>
          <w:rFonts w:asciiTheme="minorHAnsi" w:hAnsiTheme="minorHAnsi" w:cstheme="minorHAnsi"/>
          <w:sz w:val="22"/>
          <w:szCs w:val="22"/>
        </w:rPr>
        <w:t>8</w:t>
      </w:r>
      <w:r w:rsidR="00E57196" w:rsidRPr="00763AE7">
        <w:rPr>
          <w:rFonts w:asciiTheme="minorHAnsi" w:hAnsiTheme="minorHAnsi" w:cstheme="minorHAnsi"/>
          <w:sz w:val="22"/>
          <w:szCs w:val="22"/>
        </w:rPr>
        <w:t>0</w:t>
      </w:r>
      <w:r w:rsidR="00C6434D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długości </w:t>
      </w:r>
      <w:r w:rsidR="00C6434D" w:rsidRPr="00763AE7">
        <w:rPr>
          <w:rFonts w:asciiTheme="minorHAnsi" w:hAnsiTheme="minorHAnsi" w:cstheme="minorHAnsi"/>
          <w:sz w:val="22"/>
          <w:szCs w:val="22"/>
        </w:rPr>
        <w:t xml:space="preserve">minimum </w:t>
      </w:r>
      <w:r w:rsidR="00C51F1B" w:rsidRPr="00763AE7">
        <w:rPr>
          <w:rFonts w:asciiTheme="minorHAnsi" w:hAnsiTheme="minorHAnsi" w:cstheme="minorHAnsi"/>
          <w:sz w:val="22"/>
          <w:szCs w:val="22"/>
        </w:rPr>
        <w:t>3</w:t>
      </w:r>
      <w:r w:rsidR="00E57196" w:rsidRPr="00763AE7">
        <w:rPr>
          <w:rFonts w:asciiTheme="minorHAnsi" w:hAnsiTheme="minorHAnsi" w:cstheme="minorHAnsi"/>
          <w:sz w:val="22"/>
          <w:szCs w:val="22"/>
        </w:rPr>
        <w:t>00</w:t>
      </w:r>
      <w:r w:rsidR="00C6434D" w:rsidRPr="00763AE7">
        <w:rPr>
          <w:rFonts w:asciiTheme="minorHAnsi" w:hAnsiTheme="minorHAnsi" w:cstheme="minorHAnsi"/>
          <w:sz w:val="22"/>
          <w:szCs w:val="22"/>
        </w:rPr>
        <w:t xml:space="preserve"> mb</w:t>
      </w:r>
      <w:r w:rsidR="00954712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zał. nr </w:t>
      </w:r>
      <w:r w:rsidR="00C51F1B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 w:rsidR="00954712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specyfikacji,</w:t>
      </w:r>
    </w:p>
    <w:p w14:paraId="69A9D083" w14:textId="19D4F9E8" w:rsidR="003C1563" w:rsidRPr="00763AE7" w:rsidRDefault="000338EF" w:rsidP="00763AE7">
      <w:pPr>
        <w:pStyle w:val="Tekstpodstawowy"/>
        <w:spacing w:line="276" w:lineRule="auto"/>
        <w:ind w:left="993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  <w:r w:rsidRPr="00763AE7">
        <w:rPr>
          <w:rFonts w:asciiTheme="minorHAnsi" w:hAnsiTheme="minorHAnsi" w:cstheme="minorHAnsi"/>
          <w:sz w:val="22"/>
          <w:szCs w:val="22"/>
        </w:rPr>
        <w:t>–</w:t>
      </w:r>
      <w:r w:rsidR="006B006D" w:rsidRPr="00763AE7">
        <w:rPr>
          <w:rFonts w:asciiTheme="minorHAnsi" w:hAnsiTheme="minorHAnsi" w:cstheme="minorHAnsi"/>
          <w:sz w:val="22"/>
          <w:szCs w:val="22"/>
        </w:rPr>
        <w:tab/>
      </w:r>
      <w:r w:rsidR="003E064D" w:rsidRPr="00763AE7">
        <w:rPr>
          <w:rFonts w:asciiTheme="minorHAnsi" w:hAnsiTheme="minorHAnsi" w:cstheme="minorHAnsi"/>
          <w:sz w:val="22"/>
          <w:szCs w:val="22"/>
        </w:rPr>
        <w:t>jedn</w:t>
      </w:r>
      <w:r w:rsidR="0071648A" w:rsidRPr="00763AE7">
        <w:rPr>
          <w:rFonts w:asciiTheme="minorHAnsi" w:hAnsiTheme="minorHAnsi" w:cstheme="minorHAnsi"/>
          <w:sz w:val="22"/>
          <w:szCs w:val="22"/>
        </w:rPr>
        <w:t>a</w:t>
      </w:r>
      <w:r w:rsidRPr="00763AE7">
        <w:rPr>
          <w:rFonts w:asciiTheme="minorHAnsi" w:hAnsiTheme="minorHAnsi" w:cstheme="minorHAnsi"/>
          <w:sz w:val="22"/>
          <w:szCs w:val="22"/>
        </w:rPr>
        <w:t xml:space="preserve"> robot</w:t>
      </w:r>
      <w:r w:rsidR="0071648A" w:rsidRPr="00763AE7">
        <w:rPr>
          <w:rFonts w:asciiTheme="minorHAnsi" w:hAnsiTheme="minorHAnsi" w:cstheme="minorHAnsi"/>
          <w:sz w:val="22"/>
          <w:szCs w:val="22"/>
        </w:rPr>
        <w:t>a</w:t>
      </w:r>
      <w:r w:rsidRPr="00763AE7">
        <w:rPr>
          <w:rFonts w:asciiTheme="minorHAnsi" w:hAnsiTheme="minorHAnsi" w:cstheme="minorHAnsi"/>
          <w:sz w:val="22"/>
          <w:szCs w:val="22"/>
        </w:rPr>
        <w:t xml:space="preserve"> budowlan</w:t>
      </w:r>
      <w:r w:rsidR="0071648A" w:rsidRPr="00763AE7">
        <w:rPr>
          <w:rFonts w:asciiTheme="minorHAnsi" w:hAnsiTheme="minorHAnsi" w:cstheme="minorHAnsi"/>
          <w:sz w:val="22"/>
          <w:szCs w:val="22"/>
        </w:rPr>
        <w:t>a</w:t>
      </w:r>
      <w:r w:rsidR="003E064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polegając</w:t>
      </w:r>
      <w:r w:rsidR="0071648A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</w:t>
      </w:r>
      <w:r w:rsidR="003C1563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wykonaniu</w:t>
      </w:r>
      <w:r w:rsidR="003C1563" w:rsidRPr="00763AE7">
        <w:rPr>
          <w:rFonts w:asciiTheme="minorHAnsi" w:hAnsiTheme="minorHAnsi" w:cstheme="minorHAnsi"/>
          <w:sz w:val="22"/>
          <w:szCs w:val="22"/>
        </w:rPr>
        <w:t xml:space="preserve"> minimum </w:t>
      </w:r>
      <w:r w:rsidR="00C16579" w:rsidRPr="00763AE7">
        <w:rPr>
          <w:rFonts w:asciiTheme="minorHAnsi" w:hAnsiTheme="minorHAnsi" w:cstheme="minorHAnsi"/>
          <w:sz w:val="22"/>
          <w:szCs w:val="22"/>
        </w:rPr>
        <w:t>2</w:t>
      </w:r>
      <w:r w:rsidR="00E57196" w:rsidRPr="00763AE7">
        <w:rPr>
          <w:rFonts w:asciiTheme="minorHAnsi" w:hAnsiTheme="minorHAnsi" w:cstheme="minorHAnsi"/>
          <w:sz w:val="22"/>
          <w:szCs w:val="22"/>
        </w:rPr>
        <w:t>00</w:t>
      </w:r>
      <w:r w:rsidR="003C1563" w:rsidRPr="00763AE7">
        <w:rPr>
          <w:rFonts w:asciiTheme="minorHAnsi" w:hAnsiTheme="minorHAnsi" w:cstheme="minorHAnsi"/>
          <w:sz w:val="22"/>
          <w:szCs w:val="22"/>
        </w:rPr>
        <w:t xml:space="preserve"> mb </w:t>
      </w:r>
      <w:r w:rsidR="003E064D" w:rsidRPr="00763AE7">
        <w:rPr>
          <w:rFonts w:asciiTheme="minorHAnsi" w:hAnsiTheme="minorHAnsi" w:cstheme="minorHAnsi"/>
          <w:sz w:val="22"/>
          <w:szCs w:val="22"/>
        </w:rPr>
        <w:t>(</w:t>
      </w:r>
      <w:r w:rsidR="00C16579" w:rsidRPr="00763AE7">
        <w:rPr>
          <w:rFonts w:asciiTheme="minorHAnsi" w:hAnsiTheme="minorHAnsi" w:cstheme="minorHAnsi"/>
          <w:sz w:val="22"/>
          <w:szCs w:val="22"/>
        </w:rPr>
        <w:t>2</w:t>
      </w:r>
      <w:r w:rsidR="00E57196" w:rsidRPr="00763AE7">
        <w:rPr>
          <w:rFonts w:asciiTheme="minorHAnsi" w:hAnsiTheme="minorHAnsi" w:cstheme="minorHAnsi"/>
          <w:sz w:val="22"/>
          <w:szCs w:val="22"/>
        </w:rPr>
        <w:t>00</w:t>
      </w:r>
      <w:r w:rsidR="003E064D" w:rsidRPr="00763AE7">
        <w:rPr>
          <w:rFonts w:asciiTheme="minorHAnsi" w:hAnsiTheme="minorHAnsi" w:cstheme="minorHAnsi"/>
          <w:sz w:val="22"/>
          <w:szCs w:val="22"/>
        </w:rPr>
        <w:t xml:space="preserve"> mb zasilanie </w:t>
      </w:r>
      <w:r w:rsidR="00DE0A9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3E064D" w:rsidRPr="00763AE7">
        <w:rPr>
          <w:rFonts w:asciiTheme="minorHAnsi" w:hAnsiTheme="minorHAnsi" w:cstheme="minorHAnsi"/>
          <w:sz w:val="22"/>
          <w:szCs w:val="22"/>
        </w:rPr>
        <w:t xml:space="preserve">i </w:t>
      </w:r>
      <w:r w:rsidR="00C16579" w:rsidRPr="00763AE7">
        <w:rPr>
          <w:rFonts w:asciiTheme="minorHAnsi" w:hAnsiTheme="minorHAnsi" w:cstheme="minorHAnsi"/>
          <w:sz w:val="22"/>
          <w:szCs w:val="22"/>
        </w:rPr>
        <w:t>2</w:t>
      </w:r>
      <w:r w:rsidR="00E57196" w:rsidRPr="00763AE7">
        <w:rPr>
          <w:rFonts w:asciiTheme="minorHAnsi" w:hAnsiTheme="minorHAnsi" w:cstheme="minorHAnsi"/>
          <w:sz w:val="22"/>
          <w:szCs w:val="22"/>
        </w:rPr>
        <w:t>00</w:t>
      </w:r>
      <w:r w:rsidR="003E064D" w:rsidRPr="00763AE7">
        <w:rPr>
          <w:rFonts w:asciiTheme="minorHAnsi" w:hAnsiTheme="minorHAnsi" w:cstheme="minorHAnsi"/>
          <w:sz w:val="22"/>
          <w:szCs w:val="22"/>
        </w:rPr>
        <w:t xml:space="preserve"> mb powrót) </w:t>
      </w:r>
      <w:r w:rsidR="003C1563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sieci</w:t>
      </w:r>
      <w:r w:rsidR="00B20E31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C1563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preizolowanej</w:t>
      </w:r>
      <w:r w:rsidR="00367EB0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 średnicy</w:t>
      </w:r>
      <w:r w:rsidR="00367EB0" w:rsidRPr="00763AE7">
        <w:rPr>
          <w:rFonts w:asciiTheme="minorHAnsi" w:hAnsiTheme="minorHAnsi" w:cstheme="minorHAnsi"/>
          <w:sz w:val="22"/>
          <w:szCs w:val="22"/>
        </w:rPr>
        <w:t xml:space="preserve"> min. </w:t>
      </w:r>
      <w:r w:rsidR="00C51F1B" w:rsidRPr="00763AE7">
        <w:rPr>
          <w:rFonts w:asciiTheme="minorHAnsi" w:hAnsiTheme="minorHAnsi" w:cstheme="minorHAnsi"/>
          <w:sz w:val="22"/>
          <w:szCs w:val="22"/>
        </w:rPr>
        <w:t>DN</w:t>
      </w:r>
      <w:r w:rsidR="00C16579" w:rsidRPr="00763AE7">
        <w:rPr>
          <w:rFonts w:asciiTheme="minorHAnsi" w:hAnsiTheme="minorHAnsi" w:cstheme="minorHAnsi"/>
          <w:sz w:val="22"/>
          <w:szCs w:val="22"/>
        </w:rPr>
        <w:t>8</w:t>
      </w:r>
      <w:r w:rsidR="00E57196" w:rsidRPr="00763AE7">
        <w:rPr>
          <w:rFonts w:asciiTheme="minorHAnsi" w:hAnsiTheme="minorHAnsi" w:cstheme="minorHAnsi"/>
          <w:sz w:val="22"/>
          <w:szCs w:val="22"/>
        </w:rPr>
        <w:t>0</w:t>
      </w:r>
      <w:r w:rsidR="003E064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763AE7">
        <w:rPr>
          <w:rFonts w:asciiTheme="minorHAnsi" w:hAnsiTheme="minorHAnsi" w:cstheme="minorHAnsi"/>
          <w:sz w:val="22"/>
          <w:szCs w:val="22"/>
        </w:rPr>
        <w:t xml:space="preserve">– w </w:t>
      </w:r>
      <w:r w:rsidR="003E064D" w:rsidRPr="00763AE7">
        <w:rPr>
          <w:rFonts w:asciiTheme="minorHAnsi" w:hAnsiTheme="minorHAnsi" w:cstheme="minorHAnsi"/>
          <w:sz w:val="22"/>
          <w:szCs w:val="22"/>
        </w:rPr>
        <w:t>jedny</w:t>
      </w:r>
      <w:r w:rsidR="003012E3" w:rsidRPr="00763AE7">
        <w:rPr>
          <w:rFonts w:asciiTheme="minorHAnsi" w:hAnsiTheme="minorHAnsi" w:cstheme="minorHAnsi"/>
          <w:sz w:val="22"/>
          <w:szCs w:val="22"/>
        </w:rPr>
        <w:t>m zamówieniu</w:t>
      </w:r>
      <w:r w:rsidR="004072CE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DE0A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</w:t>
      </w:r>
      <w:r w:rsidR="004072CE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zał. nr </w:t>
      </w:r>
      <w:r w:rsidR="00C51F1B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="004072CE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specyfikacji</w:t>
      </w:r>
      <w:r w:rsidR="003012E3" w:rsidRPr="00763AE7">
        <w:rPr>
          <w:rFonts w:asciiTheme="minorHAnsi" w:hAnsiTheme="minorHAnsi" w:cstheme="minorHAnsi"/>
          <w:sz w:val="22"/>
          <w:szCs w:val="22"/>
        </w:rPr>
        <w:t>;</w:t>
      </w:r>
    </w:p>
    <w:p w14:paraId="4867A857" w14:textId="14440266" w:rsidR="000338EF" w:rsidRPr="00763AE7" w:rsidRDefault="007561C9" w:rsidP="00763AE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w/w roboty został wykonane,</w:t>
      </w:r>
    </w:p>
    <w:p w14:paraId="7D1538E9" w14:textId="77777777" w:rsidR="00035D9D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763AE7">
        <w:rPr>
          <w:rFonts w:asciiTheme="minorHAnsi" w:hAnsiTheme="minorHAnsi" w:cstheme="minorHAnsi"/>
          <w:sz w:val="22"/>
          <w:szCs w:val="22"/>
        </w:rPr>
        <w:t>lub inne dokumenty wystawione przez podmiot, na rzecz którego</w:t>
      </w:r>
      <w:r w:rsidR="00035D9D" w:rsidRPr="00763AE7">
        <w:rPr>
          <w:rFonts w:asciiTheme="minorHAnsi" w:hAnsiTheme="minorHAnsi" w:cstheme="minorHAnsi"/>
          <w:sz w:val="22"/>
          <w:szCs w:val="22"/>
        </w:rPr>
        <w:t>:</w:t>
      </w:r>
    </w:p>
    <w:p w14:paraId="4F7093D9" w14:textId="65E386AE" w:rsidR="00035D9D" w:rsidRPr="00763AE7" w:rsidRDefault="00AA3606" w:rsidP="00763AE7">
      <w:p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– </w:t>
      </w:r>
      <w:r w:rsidR="00035D9D" w:rsidRPr="00763AE7">
        <w:rPr>
          <w:rFonts w:asciiTheme="minorHAnsi" w:hAnsiTheme="minorHAnsi" w:cstheme="minorHAnsi"/>
          <w:sz w:val="22"/>
          <w:szCs w:val="22"/>
        </w:rPr>
        <w:t xml:space="preserve">usługa </w:t>
      </w:r>
      <w:r w:rsidR="00D45A1B" w:rsidRPr="00763AE7">
        <w:rPr>
          <w:rFonts w:asciiTheme="minorHAnsi" w:hAnsiTheme="minorHAnsi" w:cstheme="minorHAnsi"/>
          <w:sz w:val="22"/>
          <w:szCs w:val="22"/>
        </w:rPr>
        <w:t>polegają</w:t>
      </w:r>
      <w:r w:rsidR="00C67951" w:rsidRPr="00763AE7">
        <w:rPr>
          <w:rFonts w:asciiTheme="minorHAnsi" w:hAnsiTheme="minorHAnsi" w:cstheme="minorHAnsi"/>
          <w:sz w:val="22"/>
          <w:szCs w:val="22"/>
        </w:rPr>
        <w:t>ca</w:t>
      </w:r>
      <w:r w:rsidR="00D45A1B" w:rsidRPr="00763AE7">
        <w:rPr>
          <w:rFonts w:asciiTheme="minorHAnsi" w:hAnsiTheme="minorHAnsi" w:cstheme="minorHAnsi"/>
          <w:sz w:val="22"/>
          <w:szCs w:val="22"/>
        </w:rPr>
        <w:t xml:space="preserve"> na wykonaniu dokumentacji </w:t>
      </w:r>
      <w:r w:rsidR="00035D9D" w:rsidRPr="00763AE7">
        <w:rPr>
          <w:rFonts w:asciiTheme="minorHAnsi" w:hAnsiTheme="minorHAnsi" w:cstheme="minorHAnsi"/>
          <w:sz w:val="22"/>
          <w:szCs w:val="22"/>
        </w:rPr>
        <w:t>projektow</w:t>
      </w:r>
      <w:r w:rsidR="00D45A1B" w:rsidRPr="00763AE7">
        <w:rPr>
          <w:rFonts w:asciiTheme="minorHAnsi" w:hAnsiTheme="minorHAnsi" w:cstheme="minorHAnsi"/>
          <w:sz w:val="22"/>
          <w:szCs w:val="22"/>
        </w:rPr>
        <w:t>ej</w:t>
      </w:r>
      <w:r w:rsidR="00035D9D" w:rsidRPr="00763AE7">
        <w:rPr>
          <w:rFonts w:asciiTheme="minorHAnsi" w:hAnsiTheme="minorHAnsi" w:cstheme="minorHAnsi"/>
          <w:sz w:val="22"/>
          <w:szCs w:val="22"/>
        </w:rPr>
        <w:t xml:space="preserve"> została wykonana, potwierdzające należyte zrealizowanie zamówienia,</w:t>
      </w:r>
    </w:p>
    <w:p w14:paraId="73AF42AA" w14:textId="6ECAC9C1" w:rsidR="00C905B6" w:rsidRPr="00763AE7" w:rsidRDefault="00AA3606" w:rsidP="00763AE7">
      <w:p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– </w:t>
      </w:r>
      <w:r w:rsidR="00D45A1B" w:rsidRPr="00763AE7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763AE7">
        <w:rPr>
          <w:rFonts w:asciiTheme="minorHAnsi" w:hAnsiTheme="minorHAnsi" w:cstheme="minorHAnsi"/>
          <w:sz w:val="22"/>
          <w:szCs w:val="22"/>
        </w:rPr>
        <w:t>robot</w:t>
      </w:r>
      <w:r w:rsidR="00035D9D" w:rsidRPr="00763AE7">
        <w:rPr>
          <w:rFonts w:asciiTheme="minorHAnsi" w:hAnsiTheme="minorHAnsi" w:cstheme="minorHAnsi"/>
          <w:sz w:val="22"/>
          <w:szCs w:val="22"/>
        </w:rPr>
        <w:t>a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budowlan</w:t>
      </w:r>
      <w:r w:rsidR="00035D9D" w:rsidRPr="00763AE7">
        <w:rPr>
          <w:rFonts w:asciiTheme="minorHAnsi" w:hAnsiTheme="minorHAnsi" w:cstheme="minorHAnsi"/>
          <w:sz w:val="22"/>
          <w:szCs w:val="22"/>
        </w:rPr>
        <w:t>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został</w:t>
      </w:r>
      <w:r w:rsidR="00035D9D" w:rsidRPr="00763AE7">
        <w:rPr>
          <w:rFonts w:asciiTheme="minorHAnsi" w:hAnsiTheme="minorHAnsi" w:cstheme="minorHAnsi"/>
          <w:sz w:val="22"/>
          <w:szCs w:val="22"/>
        </w:rPr>
        <w:t>a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wykonan</w:t>
      </w:r>
      <w:r w:rsidR="00035D9D" w:rsidRPr="00763AE7">
        <w:rPr>
          <w:rFonts w:asciiTheme="minorHAnsi" w:hAnsiTheme="minorHAnsi" w:cstheme="minorHAnsi"/>
          <w:sz w:val="22"/>
          <w:szCs w:val="22"/>
        </w:rPr>
        <w:t>a</w:t>
      </w:r>
      <w:r w:rsidR="000338EF" w:rsidRPr="00763AE7">
        <w:rPr>
          <w:rFonts w:asciiTheme="minorHAnsi" w:hAnsiTheme="minorHAnsi" w:cstheme="minorHAnsi"/>
          <w:sz w:val="22"/>
          <w:szCs w:val="22"/>
        </w:rPr>
        <w:t>, potwierdzając</w:t>
      </w:r>
      <w:r w:rsidR="00035D9D" w:rsidRPr="00763AE7">
        <w:rPr>
          <w:rFonts w:asciiTheme="minorHAnsi" w:hAnsiTheme="minorHAnsi" w:cstheme="minorHAnsi"/>
          <w:sz w:val="22"/>
          <w:szCs w:val="22"/>
        </w:rPr>
        <w:t>a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należyte zrealizowanie zamówienia,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="000338EF" w:rsidRPr="00763AE7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="000338EF" w:rsidRPr="00763AE7">
        <w:rPr>
          <w:rFonts w:asciiTheme="minorHAnsi" w:hAnsiTheme="minorHAnsi" w:cstheme="minorHAnsi"/>
          <w:sz w:val="22"/>
          <w:szCs w:val="22"/>
        </w:rPr>
        <w:t>i prawidłowo ukończone,</w:t>
      </w:r>
      <w:r w:rsidR="00EF1ED6" w:rsidRPr="00763AE7">
        <w:rPr>
          <w:rFonts w:asciiTheme="minorHAnsi" w:hAnsiTheme="minorHAnsi" w:cstheme="minorHAnsi"/>
          <w:sz w:val="22"/>
          <w:szCs w:val="22"/>
        </w:rPr>
        <w:t xml:space="preserve"> z referencji ma jasno wynikać, że wykon</w:t>
      </w:r>
      <w:r w:rsidR="0092472B" w:rsidRPr="00763AE7">
        <w:rPr>
          <w:rFonts w:asciiTheme="minorHAnsi" w:hAnsiTheme="minorHAnsi" w:cstheme="minorHAnsi"/>
          <w:sz w:val="22"/>
          <w:szCs w:val="22"/>
        </w:rPr>
        <w:t>ana</w:t>
      </w:r>
      <w:r w:rsidR="00EF1ED6" w:rsidRPr="00763AE7">
        <w:rPr>
          <w:rFonts w:asciiTheme="minorHAnsi" w:hAnsiTheme="minorHAnsi" w:cstheme="minorHAnsi"/>
          <w:sz w:val="22"/>
          <w:szCs w:val="22"/>
        </w:rPr>
        <w:t xml:space="preserve"> robota budowlana polegała </w:t>
      </w:r>
      <w:r w:rsidR="00EF1ED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na wykonaniu minimum </w:t>
      </w:r>
      <w:r w:rsidR="002E0BBE" w:rsidRPr="00763AE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57196" w:rsidRPr="00763AE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EF1ED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mb sieci preizolowanej o średnicy min. </w:t>
      </w:r>
      <w:r w:rsidR="002E0BBE" w:rsidRPr="00763AE7">
        <w:rPr>
          <w:rFonts w:asciiTheme="minorHAnsi" w:hAnsiTheme="minorHAnsi" w:cstheme="minorHAnsi"/>
          <w:b/>
          <w:bCs/>
          <w:sz w:val="22"/>
          <w:szCs w:val="22"/>
        </w:rPr>
        <w:t>ND8</w:t>
      </w:r>
      <w:r w:rsidR="00E57196" w:rsidRPr="00763AE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F1ED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– w jednym zamówieniu;</w:t>
      </w:r>
    </w:p>
    <w:p w14:paraId="5CBF25DB" w14:textId="68331E9D" w:rsidR="00C905B6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763AE7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763AE7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763AE7">
        <w:rPr>
          <w:rFonts w:asciiTheme="minorHAnsi" w:hAnsiTheme="minorHAnsi" w:cstheme="minorHAnsi"/>
          <w:sz w:val="22"/>
          <w:szCs w:val="22"/>
        </w:rPr>
        <w:t xml:space="preserve"> –</w:t>
      </w:r>
      <w:r w:rsidRPr="00763AE7">
        <w:rPr>
          <w:rFonts w:asciiTheme="minorHAnsi" w:hAnsiTheme="minorHAnsi" w:cstheme="minorHAnsi"/>
          <w:sz w:val="22"/>
          <w:szCs w:val="22"/>
        </w:rPr>
        <w:t xml:space="preserve"> zał. nr  </w:t>
      </w:r>
      <w:r w:rsidR="00C51F1B" w:rsidRPr="00763AE7">
        <w:rPr>
          <w:rFonts w:asciiTheme="minorHAnsi" w:hAnsiTheme="minorHAnsi" w:cstheme="minorHAnsi"/>
          <w:sz w:val="22"/>
          <w:szCs w:val="22"/>
        </w:rPr>
        <w:t>5</w:t>
      </w:r>
      <w:r w:rsidRPr="00763AE7">
        <w:rPr>
          <w:rFonts w:asciiTheme="minorHAnsi" w:hAnsiTheme="minorHAnsi" w:cstheme="minorHAnsi"/>
          <w:sz w:val="22"/>
          <w:szCs w:val="22"/>
        </w:rPr>
        <w:t xml:space="preserve">  do specyfikacji:</w:t>
      </w:r>
    </w:p>
    <w:p w14:paraId="3BBF9217" w14:textId="7957DBCE" w:rsidR="00C905B6" w:rsidRPr="00763AE7" w:rsidRDefault="00C905B6" w:rsidP="00763AE7">
      <w:pPr>
        <w:numPr>
          <w:ilvl w:val="1"/>
          <w:numId w:val="15"/>
        </w:numPr>
        <w:tabs>
          <w:tab w:val="left" w:pos="1276"/>
        </w:tabs>
        <w:spacing w:line="276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projektant</w:t>
      </w:r>
      <w:r w:rsidR="00C6795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i sprawdzając</w:t>
      </w:r>
      <w:r w:rsidR="008E436B" w:rsidRPr="00763AE7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instalacji sanitarnych - </w:t>
      </w:r>
      <w:r w:rsidRPr="00763AE7">
        <w:rPr>
          <w:rFonts w:asciiTheme="minorHAnsi" w:hAnsiTheme="minorHAnsi" w:cstheme="minorHAnsi"/>
          <w:sz w:val="22"/>
          <w:szCs w:val="22"/>
        </w:rPr>
        <w:t xml:space="preserve">posiadający uprawnienia budowlane do projektowania w specjalności instalacyjnej w zakresie sieci, instalacji </w:t>
      </w:r>
      <w:r w:rsidR="00C67951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i urządzeń cieplnych, wentylacyjnych, gazowych, wodociągowych i kanalizacyjnych bez ograniczeń lub odpowiednie</w:t>
      </w:r>
      <w:r w:rsidR="00F0123B" w:rsidRPr="00763AE7">
        <w:rPr>
          <w:rFonts w:asciiTheme="minorHAnsi" w:hAnsiTheme="minorHAnsi" w:cstheme="minorHAnsi"/>
          <w:sz w:val="22"/>
          <w:szCs w:val="22"/>
        </w:rPr>
        <w:t>,</w:t>
      </w:r>
    </w:p>
    <w:p w14:paraId="7A63D52A" w14:textId="2C1C22FE" w:rsidR="00965C7A" w:rsidRPr="00763AE7" w:rsidRDefault="000338EF" w:rsidP="00763AE7">
      <w:pPr>
        <w:numPr>
          <w:ilvl w:val="1"/>
          <w:numId w:val="15"/>
        </w:numPr>
        <w:tabs>
          <w:tab w:val="left" w:pos="1276"/>
        </w:tabs>
        <w:spacing w:line="276" w:lineRule="auto"/>
        <w:ind w:left="1134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763AE7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5" w:name="_Hlk23847996"/>
      <w:r w:rsidR="00856052" w:rsidRPr="00763AE7">
        <w:rPr>
          <w:rFonts w:asciiTheme="minorHAnsi" w:hAnsiTheme="minorHAnsi" w:cstheme="minorHAnsi"/>
          <w:sz w:val="22"/>
          <w:szCs w:val="22"/>
        </w:rPr>
        <w:t>–</w:t>
      </w:r>
      <w:bookmarkEnd w:id="5"/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27977957"/>
      <w:r w:rsidR="00EB4E84" w:rsidRPr="00763AE7">
        <w:rPr>
          <w:rFonts w:asciiTheme="minorHAnsi" w:hAnsiTheme="minorHAnsi" w:cstheme="minorHAnsi"/>
          <w:sz w:val="22"/>
          <w:szCs w:val="22"/>
        </w:rPr>
        <w:t>posiadający</w:t>
      </w:r>
      <w:r w:rsidRPr="00763AE7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763AE7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="002701EF" w:rsidRPr="00763AE7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instalacji</w:t>
      </w:r>
      <w:r w:rsidR="002701E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i urządzeń cieplnych, </w:t>
      </w:r>
      <w:bookmarkEnd w:id="6"/>
    </w:p>
    <w:p w14:paraId="6572A56B" w14:textId="7AF9561D" w:rsidR="006B006D" w:rsidRPr="00763AE7" w:rsidRDefault="006B006D" w:rsidP="00763AE7">
      <w:pPr>
        <w:numPr>
          <w:ilvl w:val="1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spawacze </w:t>
      </w:r>
      <w:r w:rsidRPr="00763AE7">
        <w:rPr>
          <w:rFonts w:asciiTheme="minorHAnsi" w:hAnsiTheme="minorHAnsi" w:cstheme="minorHAnsi"/>
          <w:sz w:val="22"/>
          <w:szCs w:val="22"/>
        </w:rPr>
        <w:t>–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E84" w:rsidRPr="00763AE7">
        <w:rPr>
          <w:rFonts w:asciiTheme="minorHAnsi" w:hAnsiTheme="minorHAnsi" w:cstheme="minorHAnsi"/>
          <w:sz w:val="22"/>
          <w:szCs w:val="22"/>
        </w:rPr>
        <w:t>posiadając</w:t>
      </w:r>
      <w:r w:rsidR="00B85A93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certyfikaty</w:t>
      </w:r>
      <w:r w:rsidR="0002675A" w:rsidRPr="00763AE7">
        <w:rPr>
          <w:rFonts w:asciiTheme="minorHAnsi" w:hAnsiTheme="minorHAnsi" w:cstheme="minorHAnsi"/>
          <w:sz w:val="22"/>
          <w:szCs w:val="22"/>
        </w:rPr>
        <w:t>, zaświadczenia kwalifikacyjne i uprawnienia</w:t>
      </w:r>
      <w:r w:rsidRPr="00763AE7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F0123B" w:rsidRPr="00763AE7">
        <w:rPr>
          <w:rFonts w:asciiTheme="minorHAnsi" w:hAnsiTheme="minorHAnsi" w:cstheme="minorHAnsi"/>
          <w:sz w:val="22"/>
          <w:szCs w:val="22"/>
        </w:rPr>
        <w:t xml:space="preserve"> w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F0123B" w:rsidRPr="00763AE7">
        <w:rPr>
          <w:rFonts w:asciiTheme="minorHAnsi" w:hAnsiTheme="minorHAnsi" w:cstheme="minorHAnsi"/>
          <w:sz w:val="22"/>
          <w:szCs w:val="22"/>
        </w:rPr>
        <w:t>PFU,</w:t>
      </w:r>
    </w:p>
    <w:p w14:paraId="3B9ED0C5" w14:textId="7414AE4A" w:rsidR="00EB4E84" w:rsidRPr="00763AE7" w:rsidRDefault="001D1F0A" w:rsidP="00763AE7">
      <w:pPr>
        <w:numPr>
          <w:ilvl w:val="1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monterzy sieci</w:t>
      </w:r>
      <w:r w:rsidRPr="00763AE7">
        <w:rPr>
          <w:rFonts w:asciiTheme="minorHAnsi" w:hAnsiTheme="minorHAnsi" w:cstheme="minorHAnsi"/>
          <w:sz w:val="22"/>
          <w:szCs w:val="22"/>
        </w:rPr>
        <w:t xml:space="preserve"> –</w:t>
      </w:r>
      <w:r w:rsidR="000D333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763AE7">
        <w:rPr>
          <w:rFonts w:asciiTheme="minorHAnsi" w:hAnsiTheme="minorHAnsi" w:cstheme="minorHAnsi"/>
          <w:sz w:val="22"/>
          <w:szCs w:val="22"/>
        </w:rPr>
        <w:t xml:space="preserve">posiadający </w:t>
      </w:r>
      <w:r w:rsidRPr="00763AE7">
        <w:rPr>
          <w:rFonts w:asciiTheme="minorHAnsi" w:hAnsiTheme="minorHAnsi" w:cstheme="minorHAnsi"/>
          <w:sz w:val="22"/>
          <w:szCs w:val="22"/>
        </w:rPr>
        <w:t>uprawnienia w zakresie grupy E2 oraz certyfikaty</w:t>
      </w:r>
      <w:r w:rsidR="00701CD1" w:rsidRPr="00763AE7">
        <w:rPr>
          <w:rFonts w:asciiTheme="minorHAnsi" w:hAnsiTheme="minorHAnsi" w:cstheme="minorHAnsi"/>
          <w:sz w:val="22"/>
          <w:szCs w:val="22"/>
        </w:rPr>
        <w:t xml:space="preserve"> wystawione przez producenta rur preizolowanych wybranego przez </w:t>
      </w:r>
      <w:r w:rsidR="00EB4E84" w:rsidRPr="00763AE7">
        <w:rPr>
          <w:rFonts w:asciiTheme="minorHAnsi" w:hAnsiTheme="minorHAnsi" w:cstheme="minorHAnsi"/>
          <w:sz w:val="22"/>
          <w:szCs w:val="22"/>
        </w:rPr>
        <w:t>W</w:t>
      </w:r>
      <w:r w:rsidR="00701CD1" w:rsidRPr="00763AE7">
        <w:rPr>
          <w:rFonts w:asciiTheme="minorHAnsi" w:hAnsiTheme="minorHAnsi" w:cstheme="minorHAnsi"/>
          <w:sz w:val="22"/>
          <w:szCs w:val="22"/>
        </w:rPr>
        <w:t>ykonawcę</w:t>
      </w:r>
      <w:r w:rsidRPr="00763AE7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wykonywania zespołu złączy preizolowanych</w:t>
      </w:r>
      <w:r w:rsidR="00701CD1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20831D3B" w14:textId="2701D1F8" w:rsidR="00667DD5" w:rsidRPr="00763AE7" w:rsidRDefault="000D3336" w:rsidP="00763AE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>Kierownik budowy musi posiadać</w:t>
      </w:r>
      <w:r w:rsidR="00EB4E8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minimum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2-letnie doświadczenie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na stanowisku kierownika budowy, </w:t>
      </w:r>
      <w:r w:rsidR="004E6FFD" w:rsidRPr="00763AE7">
        <w:rPr>
          <w:rFonts w:asciiTheme="minorHAnsi" w:hAnsiTheme="minorHAnsi" w:cstheme="minorHAnsi"/>
          <w:sz w:val="22"/>
          <w:szCs w:val="22"/>
        </w:rPr>
        <w:t xml:space="preserve">w tym na co najmniej jednej robocie budowlanej, polegającej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budowie </w:t>
      </w:r>
      <w:r w:rsidR="00381E9E" w:rsidRPr="00763AE7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763AE7">
        <w:rPr>
          <w:rFonts w:asciiTheme="minorHAnsi" w:hAnsiTheme="minorHAnsi" w:cstheme="minorHAnsi"/>
          <w:sz w:val="22"/>
          <w:szCs w:val="22"/>
        </w:rPr>
        <w:t>lub</w:t>
      </w:r>
      <w:r w:rsidR="004E6FF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przebudowie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sieci ciep</w:t>
      </w:r>
      <w:r w:rsidR="00701CD1" w:rsidRPr="00763AE7">
        <w:rPr>
          <w:rFonts w:asciiTheme="minorHAnsi" w:hAnsiTheme="minorHAnsi" w:cstheme="minorHAnsi"/>
          <w:b/>
          <w:bCs/>
          <w:sz w:val="22"/>
          <w:szCs w:val="22"/>
        </w:rPr>
        <w:t>łowniczej</w:t>
      </w:r>
      <w:r w:rsidR="00152BF8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39A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367EB0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średnicy min. </w:t>
      </w:r>
      <w:r w:rsidR="00F8080A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DN80 </w:t>
      </w:r>
      <w:r w:rsidR="00152BF8" w:rsidRPr="00763AE7">
        <w:rPr>
          <w:rFonts w:asciiTheme="minorHAnsi" w:hAnsiTheme="minorHAnsi" w:cstheme="minorHAnsi"/>
          <w:b/>
          <w:bCs/>
          <w:sz w:val="22"/>
          <w:szCs w:val="22"/>
        </w:rPr>
        <w:t>w technologii rur preizolowanych.</w:t>
      </w:r>
    </w:p>
    <w:p w14:paraId="0DF73E73" w14:textId="24491DD6" w:rsidR="00AF39A6" w:rsidRPr="00763AE7" w:rsidRDefault="00AF39A6" w:rsidP="00763AE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763AE7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763AE7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763AE7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7F0704A5" w:rsidR="00AF39A6" w:rsidRPr="00763AE7" w:rsidRDefault="005B2347" w:rsidP="00763AE7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u</w:t>
      </w:r>
      <w:r w:rsidR="00AF39A6" w:rsidRPr="00763AE7">
        <w:rPr>
          <w:rFonts w:asciiTheme="minorHAnsi" w:hAnsiTheme="minorHAnsi" w:cstheme="minorHAnsi"/>
          <w:sz w:val="22"/>
          <w:szCs w:val="22"/>
        </w:rPr>
        <w:t>prawnie</w:t>
      </w:r>
      <w:r w:rsidR="002235F8" w:rsidRPr="00763AE7">
        <w:rPr>
          <w:rFonts w:asciiTheme="minorHAnsi" w:hAnsiTheme="minorHAnsi" w:cstheme="minorHAnsi"/>
          <w:sz w:val="22"/>
          <w:szCs w:val="22"/>
        </w:rPr>
        <w:t>ń</w:t>
      </w:r>
      <w:r w:rsidRPr="00763AE7">
        <w:rPr>
          <w:rFonts w:asciiTheme="minorHAnsi" w:hAnsiTheme="minorHAnsi" w:cstheme="minorHAnsi"/>
          <w:sz w:val="22"/>
          <w:szCs w:val="22"/>
        </w:rPr>
        <w:t xml:space="preserve"> budowlan</w:t>
      </w:r>
      <w:r w:rsidR="002235F8" w:rsidRPr="00763AE7">
        <w:rPr>
          <w:rFonts w:asciiTheme="minorHAnsi" w:hAnsiTheme="minorHAnsi" w:cstheme="minorHAnsi"/>
          <w:sz w:val="22"/>
          <w:szCs w:val="22"/>
        </w:rPr>
        <w:t>ych</w:t>
      </w:r>
      <w:r w:rsidR="001C1E7F" w:rsidRPr="00763AE7">
        <w:rPr>
          <w:rFonts w:asciiTheme="minorHAnsi" w:hAnsiTheme="minorHAnsi" w:cstheme="minorHAnsi"/>
          <w:sz w:val="22"/>
          <w:szCs w:val="22"/>
        </w:rPr>
        <w:t>: projektanta i sprawdzającego instalacji sanitarnych oraz kierownika budowy</w:t>
      </w:r>
      <w:r w:rsidR="00D45A1B" w:rsidRPr="00763AE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DEBAF4" w14:textId="111D5EA7" w:rsidR="005B2347" w:rsidRPr="00763AE7" w:rsidRDefault="005B2347" w:rsidP="00763AE7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ważn</w:t>
      </w:r>
      <w:r w:rsidR="002235F8" w:rsidRPr="00763AE7">
        <w:rPr>
          <w:rFonts w:asciiTheme="minorHAnsi" w:hAnsiTheme="minorHAnsi" w:cstheme="minorHAnsi"/>
          <w:sz w:val="22"/>
          <w:szCs w:val="22"/>
        </w:rPr>
        <w:t>ych</w:t>
      </w:r>
      <w:r w:rsidRPr="00763AE7">
        <w:rPr>
          <w:rFonts w:asciiTheme="minorHAnsi" w:hAnsiTheme="minorHAnsi" w:cstheme="minorHAnsi"/>
          <w:sz w:val="22"/>
          <w:szCs w:val="22"/>
        </w:rPr>
        <w:t xml:space="preserve"> zaświadcze</w:t>
      </w:r>
      <w:r w:rsidR="002235F8" w:rsidRPr="00763AE7">
        <w:rPr>
          <w:rFonts w:asciiTheme="minorHAnsi" w:hAnsiTheme="minorHAnsi" w:cstheme="minorHAnsi"/>
          <w:sz w:val="22"/>
          <w:szCs w:val="22"/>
        </w:rPr>
        <w:t>ń</w:t>
      </w:r>
      <w:r w:rsidRPr="00763AE7">
        <w:rPr>
          <w:rFonts w:asciiTheme="minorHAnsi" w:hAnsiTheme="minorHAnsi" w:cstheme="minorHAnsi"/>
          <w:sz w:val="22"/>
          <w:szCs w:val="22"/>
        </w:rPr>
        <w:t xml:space="preserve"> o wpisie do Izby Inżynierów</w:t>
      </w:r>
      <w:r w:rsidR="001C1E7F" w:rsidRPr="00763AE7">
        <w:rPr>
          <w:rFonts w:asciiTheme="minorHAnsi" w:hAnsiTheme="minorHAnsi" w:cstheme="minorHAnsi"/>
          <w:sz w:val="22"/>
          <w:szCs w:val="22"/>
        </w:rPr>
        <w:t>: projektanta i sprawdzającego instalacji sanitarnych oraz kierownika budowy,</w:t>
      </w:r>
    </w:p>
    <w:p w14:paraId="7C65C75E" w14:textId="3E772271" w:rsidR="00EB4E84" w:rsidRPr="00763AE7" w:rsidRDefault="00AF39A6" w:rsidP="00763AE7">
      <w:pPr>
        <w:pStyle w:val="Akapitzlist"/>
        <w:numPr>
          <w:ilvl w:val="0"/>
          <w:numId w:val="32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oświadcze</w:t>
      </w:r>
      <w:r w:rsidR="001C1E7F" w:rsidRPr="00763AE7">
        <w:rPr>
          <w:rFonts w:asciiTheme="minorHAnsi" w:hAnsiTheme="minorHAnsi" w:cstheme="minorHAnsi"/>
          <w:sz w:val="22"/>
          <w:szCs w:val="22"/>
        </w:rPr>
        <w:t>nia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1C1E7F" w:rsidRPr="00763AE7">
        <w:rPr>
          <w:rFonts w:asciiTheme="minorHAnsi" w:hAnsiTheme="minorHAnsi" w:cstheme="minorHAnsi"/>
          <w:sz w:val="22"/>
          <w:szCs w:val="22"/>
        </w:rPr>
        <w:t xml:space="preserve">kierownika budowy </w:t>
      </w:r>
      <w:r w:rsidR="005B2347" w:rsidRPr="00763AE7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763AE7">
        <w:rPr>
          <w:rFonts w:asciiTheme="minorHAnsi" w:hAnsiTheme="minorHAnsi" w:cstheme="minorHAnsi"/>
          <w:sz w:val="22"/>
          <w:szCs w:val="22"/>
        </w:rPr>
        <w:t>(</w:t>
      </w:r>
      <w:r w:rsidR="00152BF8" w:rsidRPr="00763AE7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763AE7">
        <w:rPr>
          <w:rFonts w:asciiTheme="minorHAnsi" w:hAnsiTheme="minorHAnsi" w:cstheme="minorHAnsi"/>
          <w:sz w:val="22"/>
          <w:szCs w:val="22"/>
        </w:rPr>
        <w:t>).</w:t>
      </w:r>
    </w:p>
    <w:p w14:paraId="4F5E280D" w14:textId="404F282D" w:rsidR="00DF2BA4" w:rsidRPr="00763AE7" w:rsidRDefault="00EB4E84" w:rsidP="00763AE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Wymagane uprawnienia budowlane, to uprawnienia, o których mowa w ustawie z dnia 7 lipca 1994 r. Prawo budowlane (</w:t>
      </w:r>
      <w:r w:rsidR="00381E9E" w:rsidRPr="00763AE7">
        <w:rPr>
          <w:rFonts w:asciiTheme="minorHAnsi" w:hAnsiTheme="minorHAnsi" w:cstheme="minorHAnsi"/>
          <w:sz w:val="22"/>
          <w:szCs w:val="22"/>
        </w:rPr>
        <w:t>t.j. Dz. U. z 2024 r. poz. 725, 834, 1222, 1847, 1881</w:t>
      </w:r>
      <w:r w:rsidRPr="00763AE7">
        <w:rPr>
          <w:rFonts w:asciiTheme="minorHAnsi" w:hAnsiTheme="minorHAnsi" w:cstheme="minorHAnsi"/>
          <w:sz w:val="22"/>
          <w:szCs w:val="22"/>
        </w:rPr>
        <w:t xml:space="preserve">) </w:t>
      </w:r>
      <w:r w:rsidR="00381E9E" w:rsidRPr="00763AE7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763AE7">
        <w:rPr>
          <w:rFonts w:asciiTheme="minorHAnsi" w:hAnsiTheme="minorHAnsi" w:cstheme="minorHAnsi"/>
          <w:sz w:val="22"/>
          <w:szCs w:val="22"/>
        </w:rPr>
        <w:t>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</w:t>
      </w:r>
      <w:r w:rsidR="00381E9E" w:rsidRPr="00763AE7">
        <w:rPr>
          <w:rFonts w:asciiTheme="minorHAnsi" w:hAnsiTheme="minorHAnsi" w:cstheme="minorHAnsi"/>
          <w:sz w:val="22"/>
          <w:szCs w:val="22"/>
        </w:rPr>
        <w:t>t.j. Dz. U. z 2023 r.                   poz. 334.</w:t>
      </w:r>
      <w:r w:rsidR="00B02A7C" w:rsidRPr="00763AE7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445DAAF" w14:textId="4CC2B10C" w:rsidR="00AE7ED7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763AE7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7A4E48EA" w14:textId="0FCFA32A" w:rsidR="00FA1F6F" w:rsidRPr="00763AE7" w:rsidRDefault="009A3CA0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763AE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235F8" w:rsidRPr="00763AE7">
        <w:rPr>
          <w:rFonts w:asciiTheme="minorHAnsi" w:hAnsiTheme="minorHAnsi" w:cstheme="minorHAnsi"/>
          <w:b/>
          <w:bCs/>
          <w:sz w:val="22"/>
          <w:szCs w:val="22"/>
        </w:rPr>
        <w:t>PFU”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763AE7">
        <w:rPr>
          <w:rFonts w:asciiTheme="minorHAnsi" w:hAnsiTheme="minorHAnsi" w:cstheme="minorHAnsi"/>
          <w:sz w:val="22"/>
          <w:szCs w:val="22"/>
        </w:rPr>
        <w:t>–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763AE7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763AE7">
        <w:rPr>
          <w:rFonts w:asciiTheme="minorHAnsi" w:hAnsiTheme="minorHAnsi" w:cstheme="minorHAnsi"/>
          <w:sz w:val="22"/>
          <w:szCs w:val="22"/>
        </w:rPr>
        <w:t>/umowy</w:t>
      </w:r>
      <w:r w:rsidR="000338EF" w:rsidRPr="00763AE7">
        <w:rPr>
          <w:rFonts w:asciiTheme="minorHAnsi" w:hAnsiTheme="minorHAnsi" w:cstheme="minorHAnsi"/>
          <w:sz w:val="22"/>
          <w:szCs w:val="22"/>
        </w:rPr>
        <w:t>,</w:t>
      </w:r>
      <w:r w:rsidR="00FA1F6F" w:rsidRPr="00763A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246D6" w14:textId="51B45D4A" w:rsidR="001F0456" w:rsidRPr="00763AE7" w:rsidRDefault="001F0456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dokument wniesienia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3CB53586" w:rsidR="000338EF" w:rsidRPr="00066884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oświadczenie, że przed podpisaniem umowy, </w:t>
      </w:r>
      <w:r w:rsidR="003012E3"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Wykonawca 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przedstawi opłaconą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>polisę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lub inny dokument ubezpieczenia potwierdzający, że na dzień podpisania umowy Wykonawca jest</w:t>
      </w:r>
      <w:r w:rsidR="007D0D2D"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>ubezpieczony od odpowiedzialności cywilnej w zakresie prowadzonej działalności związanej</w:t>
      </w:r>
      <w:r w:rsidR="00126F66"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</w:t>
      </w:r>
      <w:r w:rsidR="003012E3" w:rsidRPr="00066884">
        <w:rPr>
          <w:rFonts w:asciiTheme="minorHAnsi" w:hAnsiTheme="minorHAnsi" w:cstheme="minorHAnsi"/>
          <w:color w:val="ED0000"/>
          <w:sz w:val="22"/>
          <w:szCs w:val="22"/>
        </w:rPr>
        <w:br/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z przedmiotem zamówienia </w:t>
      </w:r>
      <w:r w:rsidR="00241784" w:rsidRPr="00066884">
        <w:rPr>
          <w:rFonts w:asciiTheme="minorHAnsi" w:hAnsiTheme="minorHAnsi" w:cstheme="minorHAnsi"/>
          <w:color w:val="ED0000"/>
          <w:sz w:val="22"/>
          <w:szCs w:val="22"/>
        </w:rPr>
        <w:t>–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na sumę co najmniej </w:t>
      </w:r>
      <w:r w:rsidR="00F8080A" w:rsidRPr="00066884">
        <w:rPr>
          <w:rFonts w:asciiTheme="minorHAnsi" w:hAnsiTheme="minorHAnsi" w:cstheme="minorHAnsi"/>
          <w:color w:val="ED0000"/>
          <w:sz w:val="22"/>
          <w:szCs w:val="22"/>
        </w:rPr>
        <w:t>5</w:t>
      </w:r>
      <w:r w:rsidR="004F0F7F"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0</w:t>
      </w:r>
      <w:r w:rsidR="00F8080A" w:rsidRPr="00066884">
        <w:rPr>
          <w:rFonts w:asciiTheme="minorHAnsi" w:hAnsiTheme="minorHAnsi" w:cstheme="minorHAnsi"/>
          <w:color w:val="ED0000"/>
          <w:sz w:val="22"/>
          <w:szCs w:val="22"/>
        </w:rPr>
        <w:t>00 000,</w:t>
      </w:r>
      <w:r w:rsidR="00367EB0" w:rsidRPr="00066884">
        <w:rPr>
          <w:rFonts w:asciiTheme="minorHAnsi" w:hAnsiTheme="minorHAnsi" w:cstheme="minorHAnsi"/>
          <w:color w:val="ED0000"/>
          <w:sz w:val="22"/>
          <w:szCs w:val="22"/>
        </w:rPr>
        <w:t>00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zł </w:t>
      </w:r>
      <w:bookmarkStart w:id="7" w:name="_Hlk1461813"/>
      <w:r w:rsidRPr="00066884">
        <w:rPr>
          <w:rFonts w:asciiTheme="minorHAnsi" w:hAnsiTheme="minorHAnsi" w:cstheme="minorHAnsi"/>
          <w:color w:val="ED0000"/>
          <w:sz w:val="22"/>
          <w:szCs w:val="22"/>
        </w:rPr>
        <w:t>–</w:t>
      </w:r>
      <w:bookmarkEnd w:id="7"/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zał. nr </w:t>
      </w:r>
      <w:r w:rsidR="00C51F1B" w:rsidRPr="00066884">
        <w:rPr>
          <w:rFonts w:asciiTheme="minorHAnsi" w:hAnsiTheme="minorHAnsi" w:cstheme="minorHAnsi"/>
          <w:color w:val="ED0000"/>
          <w:sz w:val="22"/>
          <w:szCs w:val="22"/>
        </w:rPr>
        <w:t>7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do specyfikacji,</w:t>
      </w:r>
    </w:p>
    <w:p w14:paraId="142144A3" w14:textId="3095C34C" w:rsidR="000338EF" w:rsidRPr="00763AE7" w:rsidRDefault="000338EF" w:rsidP="00763AE7">
      <w:pPr>
        <w:numPr>
          <w:ilvl w:val="1"/>
          <w:numId w:val="3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763AE7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 opisane </w:t>
      </w:r>
      <w:r w:rsidR="000668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53160" w:rsidRPr="00763AE7">
        <w:rPr>
          <w:rFonts w:asciiTheme="minorHAnsi" w:hAnsiTheme="minorHAnsi" w:cstheme="minorHAnsi"/>
          <w:sz w:val="22"/>
          <w:szCs w:val="22"/>
        </w:rPr>
        <w:t xml:space="preserve">w </w:t>
      </w:r>
      <w:r w:rsidRPr="00763AE7">
        <w:rPr>
          <w:rFonts w:asciiTheme="minorHAnsi" w:hAnsiTheme="minorHAnsi" w:cstheme="minorHAnsi"/>
          <w:sz w:val="22"/>
          <w:szCs w:val="22"/>
        </w:rPr>
        <w:t>zał. nr</w:t>
      </w:r>
      <w:r w:rsidR="0086001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C51F1B" w:rsidRPr="00763AE7">
        <w:rPr>
          <w:rFonts w:asciiTheme="minorHAnsi" w:hAnsiTheme="minorHAnsi" w:cstheme="minorHAnsi"/>
          <w:sz w:val="22"/>
          <w:szCs w:val="22"/>
        </w:rPr>
        <w:t>8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 specyfikacji,</w:t>
      </w:r>
    </w:p>
    <w:p w14:paraId="556D14F0" w14:textId="337E6F32" w:rsidR="00800C36" w:rsidRPr="00763AE7" w:rsidRDefault="00B252CE" w:rsidP="00763AE7">
      <w:pPr>
        <w:pStyle w:val="Akapitzlist"/>
        <w:numPr>
          <w:ilvl w:val="1"/>
          <w:numId w:val="3"/>
        </w:numPr>
        <w:spacing w:line="276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763AE7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763AE7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="009663FC" w:rsidRPr="00763AE7">
        <w:rPr>
          <w:rFonts w:asciiTheme="minorHAnsi" w:hAnsiTheme="minorHAnsi" w:cstheme="minorHAnsi"/>
          <w:sz w:val="22"/>
          <w:szCs w:val="22"/>
        </w:rPr>
        <w:lastRenderedPageBreak/>
        <w:t>o których mowa w punkcie 5 A lub 5B specyfikacji</w:t>
      </w:r>
      <w:r w:rsidR="00380A35" w:rsidRPr="00763AE7">
        <w:rPr>
          <w:rFonts w:asciiTheme="minorHAnsi" w:hAnsiTheme="minorHAnsi" w:cstheme="minorHAnsi"/>
          <w:sz w:val="22"/>
          <w:szCs w:val="22"/>
        </w:rPr>
        <w:t xml:space="preserve"> lub od Podwykonawców </w:t>
      </w:r>
      <w:r w:rsidR="002E67E9" w:rsidRPr="00763AE7">
        <w:rPr>
          <w:rFonts w:asciiTheme="minorHAnsi" w:hAnsiTheme="minorHAnsi" w:cstheme="minorHAnsi"/>
          <w:sz w:val="22"/>
          <w:szCs w:val="22"/>
        </w:rPr>
        <w:t>–</w:t>
      </w:r>
      <w:r w:rsidR="00380A35" w:rsidRPr="00763AE7">
        <w:rPr>
          <w:rFonts w:asciiTheme="minorHAnsi" w:hAnsiTheme="minorHAnsi" w:cstheme="minorHAnsi"/>
          <w:sz w:val="22"/>
          <w:szCs w:val="22"/>
        </w:rPr>
        <w:t xml:space="preserve"> w przypadku sytuacji opisanej w pkt 5 C ppkt 5</w:t>
      </w:r>
      <w:r w:rsidR="00553160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351E3322" w14:textId="77777777" w:rsidR="00243A55" w:rsidRPr="00763AE7" w:rsidRDefault="00243A55" w:rsidP="00763AE7">
      <w:pPr>
        <w:pStyle w:val="Akapitzlist"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B92848" w14:textId="1B1E5478" w:rsidR="00893773" w:rsidRPr="00763AE7" w:rsidRDefault="000338EF" w:rsidP="00763AE7">
      <w:pPr>
        <w:pStyle w:val="Tekstpodstawowy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7C9C193D" w14:textId="3932B7C6" w:rsidR="00806F9C" w:rsidRPr="00066884" w:rsidRDefault="00806F9C" w:rsidP="00763AE7">
      <w:pPr>
        <w:spacing w:line="276" w:lineRule="auto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bookmarkStart w:id="8" w:name="_Hlk192683956"/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Odbiór przez Zamawiającego zatwierdzonego projektu budowlanego: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do 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15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maja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2025 r.</w:t>
      </w:r>
    </w:p>
    <w:p w14:paraId="2E4F1A1C" w14:textId="77777777" w:rsidR="00875DCC" w:rsidRDefault="00806F9C" w:rsidP="004C7966">
      <w:pPr>
        <w:spacing w:line="276" w:lineRule="auto"/>
        <w:jc w:val="both"/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Odbiór przez Zamawiającego zatwierdzonego projektu technicznego i wykonawczego: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do </w:t>
      </w:r>
      <w:r w:rsidR="00875DCC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16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</w:t>
      </w:r>
      <w:r w:rsidR="00875DCC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czerwca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2025 r.</w:t>
      </w:r>
    </w:p>
    <w:p w14:paraId="0B8141E8" w14:textId="249E381E" w:rsidR="00806F9C" w:rsidRPr="00066884" w:rsidRDefault="00806F9C" w:rsidP="004C7966">
      <w:pPr>
        <w:spacing w:line="276" w:lineRule="auto"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>Rozpoczęcie robót budowlanych</w:t>
      </w:r>
      <w:r w:rsidR="00D84F49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 </w:t>
      </w: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– </w:t>
      </w:r>
      <w:r w:rsidRPr="004C7966">
        <w:rPr>
          <w:rFonts w:asciiTheme="minorHAnsi" w:hAnsiTheme="minorHAnsi" w:cstheme="minorHAnsi"/>
          <w:b/>
          <w:bCs/>
          <w:strike/>
          <w:color w:val="ED0000"/>
          <w:sz w:val="22"/>
          <w:szCs w:val="22"/>
          <w:lang w:eastAsia="pl-PL"/>
        </w:rPr>
        <w:t>od 1 czerwca 2025 r</w:t>
      </w:r>
      <w:r w:rsidR="004C7966" w:rsidRPr="004C7966">
        <w:rPr>
          <w:rFonts w:asciiTheme="minorHAnsi" w:hAnsiTheme="minorHAnsi" w:cstheme="minorHAnsi"/>
          <w:b/>
          <w:bCs/>
          <w:strike/>
          <w:color w:val="ED0000"/>
          <w:sz w:val="22"/>
          <w:szCs w:val="22"/>
          <w:lang w:eastAsia="pl-PL"/>
        </w:rPr>
        <w:t>.,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po uzyskaniu niezbędnych </w:t>
      </w:r>
      <w:r w:rsidR="00875DCC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zgłoszeń/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pozwoleń, lecz nie później niż 1</w:t>
      </w:r>
      <w:r w:rsidR="00875DCC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5</w:t>
      </w:r>
      <w:r w:rsidR="004C7966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lipca 2025 r.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*</w:t>
      </w:r>
    </w:p>
    <w:p w14:paraId="78CA27C9" w14:textId="76257079" w:rsidR="00806F9C" w:rsidRPr="00066884" w:rsidRDefault="00806F9C" w:rsidP="00763AE7">
      <w:pPr>
        <w:spacing w:line="276" w:lineRule="auto"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Wykonanie sieci ciepłowniczej w zakresie robót technologicznych bez odtworzeń terenu: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do</w:t>
      </w:r>
      <w:r w:rsidR="004F0F7F"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</w:t>
      </w:r>
      <w:r w:rsidRPr="00D84F49">
        <w:rPr>
          <w:rFonts w:asciiTheme="minorHAnsi" w:hAnsiTheme="minorHAnsi" w:cstheme="minorHAnsi"/>
          <w:b/>
          <w:bCs/>
          <w:strike/>
          <w:color w:val="ED0000"/>
          <w:sz w:val="22"/>
          <w:szCs w:val="22"/>
          <w:lang w:eastAsia="pl-PL"/>
        </w:rPr>
        <w:t>30 września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 </w:t>
      </w:r>
      <w:r w:rsidR="00D84F49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17 października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2025 r.</w:t>
      </w:r>
    </w:p>
    <w:p w14:paraId="7E65474C" w14:textId="77777777" w:rsidR="00806F9C" w:rsidRPr="00066884" w:rsidRDefault="00806F9C" w:rsidP="00763AE7">
      <w:pPr>
        <w:spacing w:line="276" w:lineRule="auto"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Wykonanie całości przedmiotu umowy: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>do 30 listopada 2025 r.</w:t>
      </w:r>
    </w:p>
    <w:p w14:paraId="0E6D236D" w14:textId="77777777" w:rsidR="00806F9C" w:rsidRPr="00066884" w:rsidRDefault="00806F9C" w:rsidP="00763AE7">
      <w:pPr>
        <w:widowControl w:val="0"/>
        <w:spacing w:line="276" w:lineRule="auto"/>
        <w:ind w:right="-34"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bookmarkStart w:id="9" w:name="_Hlk98846794"/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>Odbiór końcowy – przekazanie przedmiotu odbioru do eksploatacji (użytkowania) – zgodnie z § 16 nin. umowy.</w:t>
      </w:r>
    </w:p>
    <w:p w14:paraId="0BF4C6F8" w14:textId="77777777" w:rsidR="00806F9C" w:rsidRPr="00066884" w:rsidRDefault="00806F9C" w:rsidP="00763AE7">
      <w:pPr>
        <w:widowControl w:val="0"/>
        <w:spacing w:line="276" w:lineRule="auto"/>
        <w:ind w:right="-34"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  <w:lang w:eastAsia="pl-PL"/>
        </w:rPr>
        <w:t xml:space="preserve">* </w:t>
      </w: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 Wykonawca może rozpocząć roboty budowlane dopiero po wykonaniu czynności:</w:t>
      </w:r>
    </w:p>
    <w:p w14:paraId="4881DEAD" w14:textId="77777777" w:rsidR="00806F9C" w:rsidRPr="00066884" w:rsidRDefault="00806F9C" w:rsidP="00763AE7">
      <w:pPr>
        <w:numPr>
          <w:ilvl w:val="0"/>
          <w:numId w:val="38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>złożeniu wniosku o pozwolenie na budowę lub zgłoszeniu inwestycji budowlanej i otrzymaniu braku sprzeciwu,</w:t>
      </w:r>
    </w:p>
    <w:p w14:paraId="394870BC" w14:textId="77777777" w:rsidR="00806F9C" w:rsidRPr="00066884" w:rsidRDefault="00806F9C" w:rsidP="00763AE7">
      <w:pPr>
        <w:numPr>
          <w:ilvl w:val="0"/>
          <w:numId w:val="38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color w:val="ED0000"/>
          <w:sz w:val="22"/>
          <w:szCs w:val="22"/>
          <w:lang w:eastAsia="pl-PL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  <w:lang w:eastAsia="pl-PL"/>
        </w:rPr>
        <w:t xml:space="preserve">zawiadomieniu o planowanym terminie rozpoczęcia robót budowlanych do nadzoru budowlanego. </w:t>
      </w:r>
    </w:p>
    <w:p w14:paraId="2B19A6A1" w14:textId="654AD348" w:rsidR="00806F9C" w:rsidRPr="00066884" w:rsidRDefault="00806F9C" w:rsidP="00763AE7">
      <w:pPr>
        <w:spacing w:line="276" w:lineRule="auto"/>
        <w:jc w:val="both"/>
        <w:rPr>
          <w:rFonts w:asciiTheme="minorHAnsi" w:hAnsiTheme="minorHAnsi" w:cstheme="minorHAnsi"/>
          <w:color w:val="ED0000"/>
          <w:sz w:val="22"/>
          <w:szCs w:val="22"/>
        </w:rPr>
      </w:pP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O wykonaniu powyższych czynności Wykonawca niezwłocznie powiadomi Zamawiającego  drogą elektroniczną na adres: sekretariat@mpecns.pl. Roboty budowlane będą mogły rozpocząć się przed dniem </w:t>
      </w:r>
      <w:r w:rsidRPr="00D84F49">
        <w:rPr>
          <w:rFonts w:asciiTheme="minorHAnsi" w:hAnsiTheme="minorHAnsi" w:cstheme="minorHAnsi"/>
          <w:strike/>
          <w:color w:val="ED0000"/>
          <w:sz w:val="22"/>
          <w:szCs w:val="22"/>
        </w:rPr>
        <w:t>1 czerwca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 </w:t>
      </w:r>
      <w:r w:rsidR="00D84F49">
        <w:rPr>
          <w:rFonts w:asciiTheme="minorHAnsi" w:hAnsiTheme="minorHAnsi" w:cstheme="minorHAnsi"/>
          <w:color w:val="ED0000"/>
          <w:sz w:val="22"/>
          <w:szCs w:val="22"/>
        </w:rPr>
        <w:t xml:space="preserve">15 lipca 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2025 r. jeżeli Wykonawca wcześniej uzyska </w:t>
      </w:r>
      <w:r w:rsidR="00363334">
        <w:rPr>
          <w:rFonts w:asciiTheme="minorHAnsi" w:hAnsiTheme="minorHAnsi" w:cstheme="minorHAnsi"/>
          <w:color w:val="ED0000"/>
          <w:sz w:val="22"/>
          <w:szCs w:val="22"/>
        </w:rPr>
        <w:t>zgłoszenie/</w:t>
      </w:r>
      <w:r w:rsidRPr="00066884">
        <w:rPr>
          <w:rFonts w:asciiTheme="minorHAnsi" w:hAnsiTheme="minorHAnsi" w:cstheme="minorHAnsi"/>
          <w:color w:val="ED0000"/>
          <w:sz w:val="22"/>
          <w:szCs w:val="22"/>
        </w:rPr>
        <w:t xml:space="preserve">pozwolenie na budowę i uzgodni termin z MPEC. </w:t>
      </w:r>
    </w:p>
    <w:bookmarkEnd w:id="8"/>
    <w:bookmarkEnd w:id="9"/>
    <w:p w14:paraId="759B3CF5" w14:textId="77777777" w:rsidR="006666CA" w:rsidRPr="00763AE7" w:rsidRDefault="006666CA" w:rsidP="00763AE7">
      <w:pPr>
        <w:pStyle w:val="Tekstpodstawowy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756CF1FD" w14:textId="645C5A94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  <w:r w:rsidR="00B63DD0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wraz z określeniem warunków istotnych zmian umowy zawartej w wyniku przeprowadzonego postępowania o udzielenie zamówienia.</w:t>
      </w:r>
    </w:p>
    <w:p w14:paraId="3F24363F" w14:textId="718D3898" w:rsidR="00B963F3" w:rsidRPr="00763AE7" w:rsidRDefault="000338EF" w:rsidP="00763AE7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3 do specyfikacji.</w:t>
      </w:r>
    </w:p>
    <w:p w14:paraId="07B09331" w14:textId="18A2388A" w:rsidR="00E858DB" w:rsidRPr="00763AE7" w:rsidRDefault="00B63DD0" w:rsidP="00763AE7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Zamawiający przewiduje możliwości </w:t>
      </w:r>
      <w:r w:rsidR="006528C5" w:rsidRPr="00763AE7">
        <w:rPr>
          <w:rFonts w:asciiTheme="minorHAnsi" w:hAnsiTheme="minorHAnsi" w:cstheme="minorHAnsi"/>
          <w:sz w:val="22"/>
          <w:szCs w:val="22"/>
        </w:rPr>
        <w:t>zmiany umowy w zakresie określonym w projekcie umowy.</w:t>
      </w:r>
    </w:p>
    <w:p w14:paraId="730BF76A" w14:textId="77777777" w:rsidR="00E858DB" w:rsidRPr="00763AE7" w:rsidRDefault="00E858DB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763AE7" w:rsidRDefault="000338EF" w:rsidP="00763AE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4A6B087F" w:rsidR="006B006D" w:rsidRPr="00763AE7" w:rsidRDefault="006B006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763AE7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</w:t>
      </w:r>
      <w:r w:rsidR="00E5614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zapisów wynikających z SIWZ, </w:t>
      </w:r>
      <w:r w:rsidR="0083177A" w:rsidRPr="00763AE7">
        <w:rPr>
          <w:rFonts w:asciiTheme="minorHAnsi" w:hAnsiTheme="minorHAnsi" w:cstheme="minorHAnsi"/>
          <w:sz w:val="22"/>
          <w:szCs w:val="22"/>
        </w:rPr>
        <w:t>programu funkcjonalno-użytkowego</w:t>
      </w:r>
      <w:r w:rsidRPr="00763AE7">
        <w:rPr>
          <w:rFonts w:asciiTheme="minorHAnsi" w:hAnsiTheme="minorHAnsi" w:cstheme="minorHAnsi"/>
          <w:sz w:val="22"/>
          <w:szCs w:val="22"/>
        </w:rPr>
        <w:t>, wzoru umowy, możliwej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E5614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7F507517" w14:textId="3876C11D" w:rsidR="006B006D" w:rsidRPr="00763AE7" w:rsidRDefault="00065DD2" w:rsidP="00763AE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Cena oferty w formularzu „Oferta” przedstawiona </w:t>
      </w:r>
      <w:r w:rsidR="00A0116A" w:rsidRPr="00763AE7">
        <w:rPr>
          <w:rFonts w:asciiTheme="minorHAnsi" w:hAnsiTheme="minorHAnsi" w:cstheme="minorHAnsi"/>
          <w:b/>
          <w:bCs/>
          <w:sz w:val="22"/>
          <w:szCs w:val="22"/>
        </w:rPr>
        <w:t>jest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 postaci: netto </w:t>
      </w:r>
      <w:r w:rsidR="00D52F90" w:rsidRPr="00763AE7">
        <w:rPr>
          <w:rFonts w:asciiTheme="minorHAnsi" w:hAnsiTheme="minorHAnsi" w:cstheme="minorHAnsi"/>
          <w:b/>
          <w:bCs/>
          <w:sz w:val="22"/>
          <w:szCs w:val="22"/>
        </w:rPr>
        <w:t>za I Zakres, netto za II Zakres</w:t>
      </w:r>
      <w:r w:rsidR="00BD299E" w:rsidRPr="00763AE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76AF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netto za III Zakres</w:t>
      </w:r>
      <w:r w:rsidR="00E95B3B" w:rsidRPr="00763AE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76AF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netto za I</w:t>
      </w:r>
      <w:r w:rsidR="00E95B3B" w:rsidRPr="00763AE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76AF6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Zakres</w:t>
      </w:r>
      <w:r w:rsidR="00D52F90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oraz łączna cena netto +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VAT </w:t>
      </w:r>
      <w:r w:rsidR="00D52F90" w:rsidRPr="00763AE7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074E49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= </w:t>
      </w:r>
      <w:r w:rsidR="00D52F90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łączna cena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brutto, do drugiego miejsca po przecinku.</w:t>
      </w:r>
      <w:r w:rsidR="00367EB0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871756" w14:textId="77777777" w:rsidR="00E56148" w:rsidRPr="00763AE7" w:rsidRDefault="00E56148" w:rsidP="00763AE7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7C0DF7" w14:textId="2D0EAA14" w:rsidR="003A0CF5" w:rsidRPr="00763AE7" w:rsidRDefault="003A0CF5" w:rsidP="00763AE7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color w:val="FF0000"/>
          <w:sz w:val="22"/>
          <w:szCs w:val="22"/>
        </w:rPr>
        <w:t>Cena netto za Zakres I nie może przekraczać 4 % łącznej wartości netto za całość zamówienia.</w:t>
      </w:r>
    </w:p>
    <w:p w14:paraId="4CA8EADE" w14:textId="00972CC4" w:rsidR="006B006D" w:rsidRPr="00763AE7" w:rsidRDefault="006B006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763AE7" w:rsidRDefault="006B006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5A9F63D5" w:rsidR="006B006D" w:rsidRPr="00763AE7" w:rsidRDefault="006B006D" w:rsidP="00763AE7">
      <w:pPr>
        <w:pStyle w:val="Akapitzlist"/>
        <w:numPr>
          <w:ilvl w:val="0"/>
          <w:numId w:val="16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</w:t>
      </w:r>
      <w:r w:rsidR="00E56148" w:rsidRPr="00763AE7">
        <w:rPr>
          <w:rFonts w:asciiTheme="minorHAnsi" w:hAnsiTheme="minorHAnsi" w:cstheme="minorHAnsi"/>
          <w:sz w:val="22"/>
          <w:szCs w:val="22"/>
        </w:rPr>
        <w:t xml:space="preserve">omyłki </w:t>
      </w:r>
      <w:r w:rsidRPr="00763AE7">
        <w:rPr>
          <w:rFonts w:asciiTheme="minorHAnsi" w:hAnsiTheme="minorHAnsi" w:cstheme="minorHAnsi"/>
          <w:sz w:val="22"/>
          <w:szCs w:val="22"/>
        </w:rPr>
        <w:t xml:space="preserve">rachunkowe, </w:t>
      </w:r>
    </w:p>
    <w:p w14:paraId="3650C7C4" w14:textId="77777777" w:rsidR="006B006D" w:rsidRPr="00763AE7" w:rsidRDefault="006B006D" w:rsidP="00763AE7">
      <w:pPr>
        <w:pStyle w:val="Akapitzlist"/>
        <w:numPr>
          <w:ilvl w:val="0"/>
          <w:numId w:val="16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540C68D8" w14:textId="59478896" w:rsidR="006B006D" w:rsidRPr="00763AE7" w:rsidRDefault="006B006D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D1491C2" w14:textId="2A3636B1" w:rsidR="00C348EE" w:rsidRPr="00763AE7" w:rsidRDefault="00C348EE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CF24C" w14:textId="77777777" w:rsidR="00C44650" w:rsidRPr="00763AE7" w:rsidRDefault="00C44650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2089CDE0" w14:textId="4B41B612" w:rsidR="00051CFC" w:rsidRPr="00763AE7" w:rsidRDefault="000338EF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763AE7">
        <w:rPr>
          <w:rFonts w:asciiTheme="minorHAnsi" w:hAnsiTheme="minorHAnsi" w:cstheme="minorHAnsi"/>
          <w:sz w:val="22"/>
          <w:szCs w:val="22"/>
        </w:rPr>
        <w:t>um</w:t>
      </w:r>
      <w:r w:rsidRPr="00763AE7">
        <w:rPr>
          <w:rFonts w:asciiTheme="minorHAnsi" w:hAnsiTheme="minorHAnsi" w:cstheme="minorHAnsi"/>
          <w:sz w:val="22"/>
          <w:szCs w:val="22"/>
        </w:rPr>
        <w:t>:</w:t>
      </w:r>
    </w:p>
    <w:p w14:paraId="32F2A549" w14:textId="77777777" w:rsidR="009A1CEF" w:rsidRPr="00763AE7" w:rsidRDefault="009A1CEF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F1494" w14:textId="4DAAC5BC" w:rsidR="00CA0122" w:rsidRPr="00763AE7" w:rsidRDefault="00E84769" w:rsidP="00763AE7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763AE7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763AE7">
        <w:rPr>
          <w:rFonts w:asciiTheme="minorHAnsi" w:hAnsiTheme="minorHAnsi" w:cstheme="minorHAnsi"/>
          <w:b/>
          <w:bCs/>
          <w:sz w:val="22"/>
          <w:szCs w:val="22"/>
        </w:rPr>
        <w:t>cena ofertowa brutto</w:t>
      </w:r>
      <w:r w:rsidR="00C348EE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za </w:t>
      </w:r>
      <w:r w:rsidR="00F46A0B" w:rsidRPr="00763AE7">
        <w:rPr>
          <w:rFonts w:asciiTheme="minorHAnsi" w:hAnsiTheme="minorHAnsi" w:cstheme="minorHAnsi"/>
          <w:b/>
          <w:bCs/>
          <w:sz w:val="22"/>
          <w:szCs w:val="22"/>
        </w:rPr>
        <w:t>zadanie</w:t>
      </w:r>
      <w:r w:rsidR="00074E49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– 100 pkt</w:t>
      </w:r>
      <w:r w:rsidR="00DB1E4C" w:rsidRPr="00763AE7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0E4EA96" w14:textId="77777777" w:rsidR="00190B6F" w:rsidRPr="00763AE7" w:rsidRDefault="00B50D4E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Do obliczenia ilości punktów zostanie zastosowany następujący wzór:</w:t>
      </w:r>
    </w:p>
    <w:p w14:paraId="00E65348" w14:textId="32C1A3CE" w:rsidR="00B50D4E" w:rsidRPr="00763AE7" w:rsidRDefault="00190B6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B50D4E" w:rsidRPr="00763AE7">
        <w:rPr>
          <w:rFonts w:asciiTheme="minorHAnsi" w:hAnsiTheme="minorHAnsi" w:cstheme="minorHAnsi"/>
          <w:b/>
          <w:sz w:val="22"/>
          <w:szCs w:val="22"/>
        </w:rPr>
        <w:t>N</w:t>
      </w:r>
    </w:p>
    <w:p w14:paraId="4D194BEB" w14:textId="77777777" w:rsidR="00190B6F" w:rsidRPr="00763AE7" w:rsidRDefault="00B50D4E" w:rsidP="00763AE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sz w:val="22"/>
          <w:szCs w:val="22"/>
        </w:rPr>
        <w:t>I P =   -----   x  100 pkt</w:t>
      </w:r>
    </w:p>
    <w:p w14:paraId="48D48ED1" w14:textId="0542924F" w:rsidR="00042191" w:rsidRPr="00763AE7" w:rsidRDefault="00190B6F" w:rsidP="00763AE7">
      <w:pPr>
        <w:tabs>
          <w:tab w:val="left" w:pos="4035"/>
          <w:tab w:val="cente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ab/>
        <w:t xml:space="preserve">     B</w:t>
      </w:r>
      <w:r w:rsidRPr="00763AE7">
        <w:rPr>
          <w:rFonts w:asciiTheme="minorHAnsi" w:hAnsiTheme="minorHAnsi" w:cstheme="minorHAnsi"/>
          <w:b/>
          <w:sz w:val="22"/>
          <w:szCs w:val="22"/>
        </w:rPr>
        <w:tab/>
      </w:r>
    </w:p>
    <w:p w14:paraId="5FBFAB69" w14:textId="745A580C" w:rsidR="00B50D4E" w:rsidRPr="00763AE7" w:rsidRDefault="00B50D4E" w:rsidP="00763AE7">
      <w:pPr>
        <w:pStyle w:val="Tekstpodstawowy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 w:val="0"/>
          <w:sz w:val="22"/>
          <w:szCs w:val="22"/>
          <w:u w:val="single"/>
        </w:rPr>
        <w:t>gdzie poszczególne litery oznaczają</w:t>
      </w:r>
      <w:r w:rsidRPr="00763AE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71FB369" w14:textId="78611595" w:rsidR="00B50D4E" w:rsidRPr="00763AE7" w:rsidRDefault="00B50D4E" w:rsidP="00763A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I P – ilość punktów,</w:t>
      </w:r>
    </w:p>
    <w:p w14:paraId="76329BEE" w14:textId="3F85E705" w:rsidR="00B50D4E" w:rsidRPr="00763AE7" w:rsidRDefault="00B50D4E" w:rsidP="00763A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N – cena ofertowa najniższa spośród wszystkich rozpatrywanych i nieodrzuconych ofert,</w:t>
      </w:r>
    </w:p>
    <w:p w14:paraId="7038B1EF" w14:textId="4A0F1077" w:rsidR="001830A0" w:rsidRPr="00763AE7" w:rsidRDefault="00B50D4E" w:rsidP="00763A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B – cena ofertowa oferty badanej (przeliczanej)</w:t>
      </w:r>
      <w:r w:rsidR="001830A0" w:rsidRPr="00763AE7">
        <w:rPr>
          <w:rFonts w:asciiTheme="minorHAnsi" w:hAnsiTheme="minorHAnsi" w:cstheme="minorHAnsi"/>
          <w:sz w:val="22"/>
          <w:szCs w:val="22"/>
        </w:rPr>
        <w:t>.</w:t>
      </w:r>
    </w:p>
    <w:p w14:paraId="2CCC6019" w14:textId="77777777" w:rsidR="00AF67F8" w:rsidRPr="00763AE7" w:rsidRDefault="00B50D4E" w:rsidP="00763AE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udzieli zamówienia Wykonawcy, którego oferta odpowiada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wszystkim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wymaganiom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przedstawionym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specyfikacji, oraz zostanie oceniona jako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najkorzystniejsza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oparciu o podane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punkcie 10 kryterium.</w:t>
      </w:r>
      <w:r w:rsidR="00AF67F8" w:rsidRPr="00763AE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3F09184" w14:textId="77777777" w:rsidR="00AF67F8" w:rsidRPr="00763AE7" w:rsidRDefault="00AF67F8" w:rsidP="00763AE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kern w:val="0"/>
          <w:sz w:val="22"/>
          <w:szCs w:val="22"/>
          <w:lang w:eastAsia="pl-PL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14C5505" w14:textId="398B62C7" w:rsidR="00AF31AF" w:rsidRPr="00763AE7" w:rsidRDefault="00AF67F8" w:rsidP="00763AE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63AE7">
        <w:rPr>
          <w:rFonts w:asciiTheme="minorHAnsi" w:hAnsiTheme="minorHAnsi" w:cstheme="minorHAnsi"/>
          <w:kern w:val="0"/>
          <w:sz w:val="22"/>
          <w:szCs w:val="22"/>
          <w:lang w:eastAsia="pl-PL"/>
        </w:rPr>
        <w:t>Zamawiający ma prawo do przeprowadzenia dogrywki cenowej zgodnie z zapisami „Regulaminu udzielania zamówień MPEC Sp. z o.o. w Nowym Sączu”.</w:t>
      </w:r>
    </w:p>
    <w:p w14:paraId="33593400" w14:textId="77777777" w:rsidR="00DE0CB8" w:rsidRPr="00763AE7" w:rsidRDefault="00DE0CB8" w:rsidP="00763AE7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C49D1F0" w14:textId="77777777" w:rsidR="0093160C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0384D5B9" w14:textId="13797A34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BD299E" w:rsidRPr="00763AE7">
        <w:rPr>
          <w:rFonts w:asciiTheme="minorHAnsi" w:hAnsiTheme="minorHAnsi" w:cstheme="minorHAnsi"/>
          <w:b/>
          <w:bCs/>
          <w:sz w:val="22"/>
          <w:szCs w:val="22"/>
        </w:rPr>
        <w:t>100 000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,00 zł </w:t>
      </w:r>
      <w:r w:rsidRPr="00763AE7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BD299E" w:rsidRPr="00763AE7">
        <w:rPr>
          <w:rFonts w:asciiTheme="minorHAnsi" w:hAnsiTheme="minorHAnsi" w:cstheme="minorHAnsi"/>
          <w:sz w:val="22"/>
          <w:szCs w:val="22"/>
        </w:rPr>
        <w:t>sto tysięcy złotych 00/100</w:t>
      </w:r>
      <w:r w:rsidRPr="00763AE7">
        <w:rPr>
          <w:rFonts w:asciiTheme="minorHAnsi" w:hAnsiTheme="minorHAnsi" w:cstheme="minorHAnsi"/>
          <w:sz w:val="22"/>
          <w:szCs w:val="22"/>
        </w:rPr>
        <w:t xml:space="preserve">). </w:t>
      </w:r>
      <w:r w:rsidRPr="00763AE7">
        <w:rPr>
          <w:rFonts w:asciiTheme="minorHAnsi" w:hAnsiTheme="minorHAnsi" w:cstheme="minorHAnsi"/>
          <w:bCs/>
          <w:sz w:val="22"/>
          <w:szCs w:val="22"/>
        </w:rPr>
        <w:t>Zamawiający nie dopuszcza wniesienia wadium w innej walucie niż złoty polski bez względu na formę wniesienia wadium. Wadium musi być wniesione przed upływem terminu składania ofert. Wykonawca</w:t>
      </w:r>
      <w:r w:rsidRPr="00763AE7">
        <w:rPr>
          <w:rFonts w:asciiTheme="minorHAnsi" w:hAnsiTheme="minorHAnsi" w:cstheme="minorHAnsi"/>
          <w:sz w:val="22"/>
          <w:szCs w:val="22"/>
        </w:rPr>
        <w:t xml:space="preserve"> jest związany ofertą do upływu terminu określonego w specyfikacji. Wadium może być wniesione według wyboru Wykonawcy w następujących formach:</w:t>
      </w:r>
    </w:p>
    <w:p w14:paraId="1A07CE82" w14:textId="77777777" w:rsidR="00ED4425" w:rsidRPr="00763AE7" w:rsidRDefault="00ED4425" w:rsidP="00763AE7">
      <w:pPr>
        <w:numPr>
          <w:ilvl w:val="2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388A22D3" w14:textId="77777777" w:rsidR="00ED4425" w:rsidRPr="00763AE7" w:rsidRDefault="00ED4425" w:rsidP="00763AE7">
      <w:pPr>
        <w:numPr>
          <w:ilvl w:val="2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2666CB13" w14:textId="77777777" w:rsidR="00ED4425" w:rsidRPr="00763AE7" w:rsidRDefault="00ED4425" w:rsidP="00763AE7">
      <w:pPr>
        <w:numPr>
          <w:ilvl w:val="2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0896A3F" w14:textId="66D2A773" w:rsidR="00ED4425" w:rsidRPr="00763AE7" w:rsidRDefault="00ED4425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763AE7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  <w:lang w:val="de-DE"/>
        </w:rPr>
        <w:t xml:space="preserve">Numer konta: 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Pr="00763AE7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763AE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763AE7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z zaznaczeniem, że dotyczy złożenia wadium w postępowaniu na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8382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„Budowa oraz przebudowa sieci ciepłowniczej – ul. Magazynowa i Łącznik, wraz z zakupem i montażem węzłów”.</w:t>
      </w:r>
      <w:r w:rsidR="00A8382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Zamawiający nie dopuszcza wpłat wadium w swojej kasie</w:t>
      </w:r>
      <w:r w:rsidRPr="00763AE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763AE7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 bankowym Zamawiającego.  Zamawiający zwraca wadium wraz z odsetkami wynikającymi z umowy rachunku bankowego, na którym było ono przechowywane, pomniejszone o koszty prowadzenia rachunku bankowego oraz prowizji bankowej za przelew pieniędzy, na rachunek bankowy wskazany przez Wykonawcę.</w:t>
      </w:r>
    </w:p>
    <w:p w14:paraId="42BDE4A1" w14:textId="5AB6ED36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763AE7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dopuszczonych  w specyfikacji – oryginał należy dołączyć do oferty lub złożyć w sekretariacie Zamawiającego w terminie przed otwarciem ofert. Wadium może być wniesione w formie elektronicznej (wymagany podpis kwalifikowany</w:t>
      </w:r>
      <w:r w:rsidRPr="00763AE7">
        <w:rPr>
          <w:rFonts w:asciiTheme="minorHAnsi" w:hAnsiTheme="minorHAnsi" w:cstheme="minorHAnsi"/>
          <w:sz w:val="22"/>
          <w:szCs w:val="22"/>
        </w:rPr>
        <w:br/>
        <w:t xml:space="preserve">i pełnomocnictwa). 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Wadium składane w tej formie musi mieć datę początkową ważności równą co najmniej terminowi składania ofert a datę końcową ważności upływającą najwcześniej w ostatnim dniu </w:t>
      </w:r>
      <w:r w:rsidRPr="00763AE7">
        <w:rPr>
          <w:rFonts w:asciiTheme="minorHAnsi" w:hAnsiTheme="minorHAnsi" w:cstheme="minorHAnsi"/>
          <w:bCs/>
          <w:sz w:val="22"/>
          <w:szCs w:val="22"/>
        </w:rPr>
        <w:lastRenderedPageBreak/>
        <w:t>związania ofertą.</w:t>
      </w:r>
      <w:r w:rsidRPr="00763A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Wykonawcy pozostają związani ofertą przez okres </w:t>
      </w:r>
      <w:r w:rsidR="00960C24" w:rsidRPr="00763AE7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63AE7">
        <w:rPr>
          <w:rFonts w:asciiTheme="minorHAnsi" w:hAnsiTheme="minorHAnsi" w:cstheme="minorHAnsi"/>
          <w:sz w:val="22"/>
          <w:szCs w:val="22"/>
        </w:rPr>
        <w:t xml:space="preserve"> od upływu terminu do składania ofert.</w:t>
      </w:r>
    </w:p>
    <w:p w14:paraId="09F8C3FE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treści gwarancji musi być zapis, iż: „Gwarant zobowiązuje się </w:t>
      </w:r>
      <w:r w:rsidRPr="00763AE7">
        <w:rPr>
          <w:rFonts w:asciiTheme="minorHAnsi" w:hAnsiTheme="minorHAnsi" w:cstheme="minorHAnsi"/>
          <w:b/>
          <w:sz w:val="22"/>
          <w:szCs w:val="22"/>
        </w:rPr>
        <w:t>nieodwołalnie, bezwarunkowo i na pierwsze pisemne żądanie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Zamawiającego w terminie związania z ofertą wypłacić Zamawiającemu </w:t>
      </w:r>
      <w:r w:rsidRPr="00763AE7">
        <w:rPr>
          <w:rFonts w:asciiTheme="minorHAnsi" w:hAnsiTheme="minorHAnsi" w:cstheme="minorHAnsi"/>
          <w:b/>
          <w:sz w:val="22"/>
          <w:szCs w:val="22"/>
        </w:rPr>
        <w:t xml:space="preserve">pełną kwotę wadium z tytułu zatrzymania wadium </w:t>
      </w:r>
      <w:r w:rsidRPr="00763AE7">
        <w:rPr>
          <w:rFonts w:asciiTheme="minorHAnsi" w:hAnsiTheme="minorHAnsi" w:cstheme="minorHAnsi"/>
          <w:bCs/>
          <w:sz w:val="22"/>
          <w:szCs w:val="22"/>
        </w:rPr>
        <w:t>w związku z zaistnieniem niżej wymienionych przypadków, jeżeli Wykonawca, którego oferta została wybrana:</w:t>
      </w:r>
    </w:p>
    <w:p w14:paraId="27839009" w14:textId="77777777" w:rsidR="00ED4425" w:rsidRPr="00763AE7" w:rsidRDefault="00ED4425" w:rsidP="00763AE7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 xml:space="preserve">odmówi podpisania umowy w sprawie udzielenia zamówienia na warunkach określonych </w:t>
      </w:r>
      <w:r w:rsidRPr="00763AE7">
        <w:rPr>
          <w:rFonts w:asciiTheme="minorHAnsi" w:hAnsiTheme="minorHAnsi" w:cstheme="minorHAnsi"/>
          <w:b/>
          <w:sz w:val="22"/>
          <w:szCs w:val="22"/>
        </w:rPr>
        <w:br/>
        <w:t xml:space="preserve">w ofercie, albo </w:t>
      </w:r>
    </w:p>
    <w:p w14:paraId="7D397BE9" w14:textId="77777777" w:rsidR="00ED4425" w:rsidRPr="00763AE7" w:rsidRDefault="00ED4425" w:rsidP="00763AE7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2153A743" w14:textId="77777777" w:rsidR="00ED4425" w:rsidRPr="00763AE7" w:rsidRDefault="00ED4425" w:rsidP="00763AE7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Wykonawcy”.</w:t>
      </w:r>
    </w:p>
    <w:p w14:paraId="21447482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wspólnego ubiegania się o udzielenie zamówienia tj. oferta składana przez „konsorcjum”, </w:t>
      </w:r>
      <w:r w:rsidRPr="00763AE7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763AE7">
        <w:rPr>
          <w:rFonts w:asciiTheme="minorHAnsi" w:hAnsiTheme="minorHAnsi" w:cstheme="minorHAnsi"/>
          <w:sz w:val="22"/>
          <w:szCs w:val="22"/>
        </w:rPr>
        <w:t>, a nie tylko pełnomocnika (lidera).</w:t>
      </w:r>
    </w:p>
    <w:p w14:paraId="5A36576C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Zamawiający może przed upływem terminu związania ofertą zwrócić się do Wykonawców </w:t>
      </w:r>
      <w:r w:rsidRPr="00763AE7">
        <w:rPr>
          <w:rFonts w:asciiTheme="minorHAnsi" w:hAnsiTheme="minorHAnsi" w:cstheme="minorHAnsi"/>
          <w:sz w:val="22"/>
          <w:szCs w:val="22"/>
        </w:rPr>
        <w:br/>
        <w:t>o wyrażenie zgody na przedłużenie tego terminu o oznaczony okres. Odmowa wyrażenia zgody przez Wykonawcę na przedłużenie terminu związania ofertą, o którą zwrócił się Zamawiający lub brak odpowiedzi ze strony Wykonawcy, nie powoduje utraty wadium.</w:t>
      </w:r>
    </w:p>
    <w:p w14:paraId="71C4ACEA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Przedłużenie terminu związania ofertą jest dopuszczalne tylko z jednoczesnym przedłużeniem okresu ważności wadium albo, jeżeli jest to niemożliwe, z wniesieniem nowego wadium na przedłużony okres związania ofertą. </w:t>
      </w:r>
    </w:p>
    <w:p w14:paraId="212A6F51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wniesienia wadium w pieniądzu Wykonawca może wyrazić zgodę na zaliczenie kwoty wadium na poczet zabezpieczenia. </w:t>
      </w:r>
    </w:p>
    <w:p w14:paraId="73FD35E3" w14:textId="77777777" w:rsidR="00ED4425" w:rsidRPr="00763AE7" w:rsidRDefault="00ED4425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54093FE6" w14:textId="77777777" w:rsidR="00ED4425" w:rsidRPr="00763AE7" w:rsidRDefault="00ED4425" w:rsidP="00763AE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 zwraca wadium niezwłocznie:</w:t>
      </w:r>
    </w:p>
    <w:p w14:paraId="01E52CE8" w14:textId="77777777" w:rsidR="00ED4425" w:rsidRPr="00763AE7" w:rsidRDefault="00ED4425" w:rsidP="00763AE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- po zawarciu umowy z wybranym Wykonawcą,</w:t>
      </w:r>
    </w:p>
    <w:p w14:paraId="4FF8654C" w14:textId="77777777" w:rsidR="00ED4425" w:rsidRPr="00763AE7" w:rsidRDefault="00ED4425" w:rsidP="00763AE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- lub po unieważnieniu postępowania,</w:t>
      </w:r>
    </w:p>
    <w:p w14:paraId="0752E41D" w14:textId="77245034" w:rsidR="00ED4425" w:rsidRPr="00763AE7" w:rsidRDefault="00ED4425" w:rsidP="00763AE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4725DFBD" w14:textId="77777777" w:rsidR="00C96344" w:rsidRPr="00763AE7" w:rsidRDefault="00C96344" w:rsidP="00763AE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5EC4D" w14:textId="64DCA111" w:rsidR="00ED4425" w:rsidRPr="00763AE7" w:rsidRDefault="00ED4425" w:rsidP="00763AE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oferty Wykonawcy. </w:t>
      </w:r>
    </w:p>
    <w:p w14:paraId="7F1C08A0" w14:textId="7183E133" w:rsidR="007F27F0" w:rsidRPr="00763AE7" w:rsidRDefault="007F27F0" w:rsidP="00763AE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18CD9E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763AE7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763AE7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763AE7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763AE7" w:rsidRDefault="00A45BAA" w:rsidP="00763AE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763AE7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763AE7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763AE7" w:rsidRDefault="000338EF" w:rsidP="00763AE7">
      <w:pPr>
        <w:numPr>
          <w:ilvl w:val="1"/>
          <w:numId w:val="3"/>
        </w:numPr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763AE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763AE7" w:rsidRDefault="000338EF" w:rsidP="00763AE7">
      <w:pPr>
        <w:numPr>
          <w:ilvl w:val="1"/>
          <w:numId w:val="3"/>
        </w:numPr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763AE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763AE7" w:rsidRDefault="000338EF" w:rsidP="00763AE7">
      <w:pPr>
        <w:numPr>
          <w:ilvl w:val="1"/>
          <w:numId w:val="3"/>
        </w:numPr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763AE7" w:rsidRDefault="000338EF" w:rsidP="00763AE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 xml:space="preserve">Zabezpieczenie wnoszone w pieniądzu Wykonawca wpłaca przelewem na rachunek bankowy wskazany przez Zamawiającego: Bank Pekao S.A. </w:t>
      </w:r>
      <w:r w:rsidRPr="00763AE7">
        <w:rPr>
          <w:rFonts w:asciiTheme="minorHAnsi" w:hAnsiTheme="minorHAnsi" w:cstheme="minorHAnsi"/>
          <w:sz w:val="22"/>
          <w:szCs w:val="22"/>
          <w:lang w:val="de-DE"/>
        </w:rPr>
        <w:t xml:space="preserve">Nr konta: </w:t>
      </w:r>
      <w:r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702BD" w:rsidRPr="00763AE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="009702BD" w:rsidRPr="00763AE7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(</w:t>
      </w:r>
      <w:r w:rsidR="009702BD" w:rsidRPr="00763AE7">
        <w:rPr>
          <w:rFonts w:asciiTheme="minorHAnsi" w:hAnsiTheme="minorHAnsi" w:cstheme="minorHAnsi"/>
          <w:sz w:val="22"/>
          <w:szCs w:val="22"/>
        </w:rPr>
        <w:t>n</w:t>
      </w:r>
      <w:r w:rsidRPr="00763AE7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763AE7" w:rsidRDefault="000338EF" w:rsidP="00763AE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65639CBF" w:rsidR="000338EF" w:rsidRPr="00763AE7" w:rsidRDefault="000338EF" w:rsidP="00763AE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Zamawiający zwraca zabezpieczenie w terminie 30 dni od dnia </w:t>
      </w:r>
      <w:r w:rsidR="009A1CEF" w:rsidRPr="00763AE7">
        <w:rPr>
          <w:rFonts w:asciiTheme="minorHAnsi" w:hAnsiTheme="minorHAnsi" w:cstheme="minorHAnsi"/>
          <w:sz w:val="22"/>
          <w:szCs w:val="22"/>
        </w:rPr>
        <w:t>wykonania zamówienia</w:t>
      </w:r>
      <w:r w:rsidR="006B1DC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6B1DC1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763AE7" w:rsidRDefault="000338EF" w:rsidP="00763AE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przypadku złożenia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specyfikacji – oryginał należy dostarczyć najpóźniej w dniu podpisania umowy.</w:t>
      </w:r>
    </w:p>
    <w:p w14:paraId="6560A753" w14:textId="2F1A8F49" w:rsidR="000338EF" w:rsidRPr="00763AE7" w:rsidRDefault="000338EF" w:rsidP="00763AE7">
      <w:pPr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Zabezpieczenie należytego wykonania umowy składane w tej formie musi mieć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datę początkową </w:t>
      </w:r>
      <w:r w:rsidRPr="00763AE7">
        <w:rPr>
          <w:rFonts w:asciiTheme="minorHAnsi" w:hAnsiTheme="minorHAnsi" w:cstheme="minorHAnsi"/>
          <w:sz w:val="22"/>
          <w:szCs w:val="22"/>
        </w:rPr>
        <w:t>równą co najmniej dacie podpisania umowy o wykonania zamówienia,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a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datę końcową </w:t>
      </w:r>
      <w:r w:rsidRPr="00763AE7">
        <w:rPr>
          <w:rFonts w:asciiTheme="minorHAnsi" w:hAnsiTheme="minorHAnsi" w:cstheme="minorHAnsi"/>
          <w:sz w:val="22"/>
          <w:szCs w:val="22"/>
        </w:rPr>
        <w:t>ważności upływającą najwcześniej w terminie o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30 dni dłużej niż termin</w:t>
      </w:r>
      <w:r w:rsidR="00F46A0B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534F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wykonania przedmiotu umowy. </w:t>
      </w:r>
    </w:p>
    <w:p w14:paraId="4800155C" w14:textId="4E01581C" w:rsidR="000338EF" w:rsidRPr="00763AE7" w:rsidRDefault="000338EF" w:rsidP="00763AE7">
      <w:pPr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763AE7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763AE7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763AE7">
        <w:rPr>
          <w:rFonts w:asciiTheme="minorHAnsi" w:hAnsiTheme="minorHAnsi" w:cstheme="minorHAnsi"/>
          <w:sz w:val="22"/>
          <w:szCs w:val="22"/>
        </w:rPr>
        <w:t xml:space="preserve"> i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763AE7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763AE7">
        <w:rPr>
          <w:rFonts w:asciiTheme="minorHAnsi" w:hAnsiTheme="minorHAnsi" w:cstheme="minorHAnsi"/>
          <w:sz w:val="22"/>
          <w:szCs w:val="22"/>
        </w:rPr>
        <w:t>pisemne</w:t>
      </w:r>
      <w:r w:rsidR="00AF1F6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46FFB223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</w:t>
      </w:r>
      <w:r w:rsidR="00D52F90" w:rsidRPr="00763AE7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="00C77C1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do wniesienia zabezpieczenia na pokrycie roszczeń z tytułu rękojmi </w:t>
      </w:r>
      <w:r w:rsidR="00024232" w:rsidRPr="00763AE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2423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gwarancji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763AE7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763AE7">
        <w:rPr>
          <w:rFonts w:asciiTheme="minorHAnsi" w:hAnsiTheme="minorHAnsi" w:cstheme="minorHAnsi"/>
          <w:sz w:val="22"/>
          <w:szCs w:val="22"/>
        </w:rPr>
        <w:t>pierwotnego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określonego w ppkt</w:t>
      </w:r>
      <w:r w:rsidR="00B252CE" w:rsidRPr="00763AE7">
        <w:rPr>
          <w:rFonts w:asciiTheme="minorHAnsi" w:hAnsiTheme="minorHAnsi" w:cstheme="minorHAnsi"/>
          <w:sz w:val="22"/>
          <w:szCs w:val="22"/>
        </w:rPr>
        <w:t xml:space="preserve"> 1)</w:t>
      </w:r>
      <w:r w:rsidRPr="00763AE7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763AE7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roboty budowlane </w:t>
      </w:r>
      <w:r w:rsidR="00AE7ED7" w:rsidRPr="00763AE7">
        <w:rPr>
          <w:rFonts w:asciiTheme="minorHAnsi" w:hAnsiTheme="minorHAnsi" w:cstheme="minorHAnsi"/>
          <w:sz w:val="22"/>
          <w:szCs w:val="22"/>
        </w:rPr>
        <w:t xml:space="preserve">jak i za wady technologii sieci ciepłowniczej. </w:t>
      </w:r>
    </w:p>
    <w:p w14:paraId="461FA387" w14:textId="5CB00B7A" w:rsidR="00AE7ED7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 jak i za wady </w:t>
      </w:r>
      <w:r w:rsidR="00AE7ED7" w:rsidRPr="00763AE7">
        <w:rPr>
          <w:rFonts w:asciiTheme="minorHAnsi" w:hAnsiTheme="minorHAnsi" w:cstheme="minorHAnsi"/>
          <w:b/>
          <w:bCs/>
          <w:sz w:val="22"/>
          <w:szCs w:val="22"/>
        </w:rPr>
        <w:t>technologii sieci ciepłowniczej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  <w:r w:rsidRPr="00763AE7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763AE7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z tytułu wad robót budowlanych oraz </w:t>
      </w:r>
      <w:r w:rsidR="00AE7ED7" w:rsidRPr="00763AE7">
        <w:rPr>
          <w:rFonts w:asciiTheme="minorHAnsi" w:hAnsiTheme="minorHAnsi" w:cstheme="minorHAnsi"/>
          <w:sz w:val="22"/>
          <w:szCs w:val="22"/>
        </w:rPr>
        <w:t xml:space="preserve">technologii sieci ciepłowniczej. </w:t>
      </w:r>
    </w:p>
    <w:p w14:paraId="1BB4CC29" w14:textId="23B673FF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763AE7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763AE7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D52F90" w:rsidRPr="00763AE7">
        <w:rPr>
          <w:rFonts w:asciiTheme="minorHAnsi" w:hAnsiTheme="minorHAnsi" w:cstheme="minorHAnsi"/>
          <w:sz w:val="22"/>
          <w:szCs w:val="22"/>
        </w:rPr>
        <w:t>z dniem</w:t>
      </w:r>
      <w:r w:rsidRPr="00763AE7">
        <w:rPr>
          <w:rFonts w:asciiTheme="minorHAnsi" w:hAnsiTheme="minorHAnsi" w:cstheme="minorHAnsi"/>
          <w:sz w:val="22"/>
          <w:szCs w:val="22"/>
        </w:rPr>
        <w:t xml:space="preserve"> podpisania protokołu końcowego</w:t>
      </w:r>
      <w:r w:rsidR="00C77C1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przedmiotu umowy</w:t>
      </w:r>
      <w:r w:rsidR="00F46A0B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63AE7">
        <w:rPr>
          <w:rFonts w:asciiTheme="minorHAnsi" w:hAnsiTheme="minorHAnsi" w:cstheme="minorHAnsi"/>
          <w:sz w:val="22"/>
          <w:szCs w:val="22"/>
        </w:rPr>
        <w:t>wówczas Zamawiający uprawniony jest do zatrzymania kwoty w wysokości 30</w:t>
      </w:r>
      <w:r w:rsidR="00C77C1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% zabezpieczenia pierwotnego, określonego w ppkt </w:t>
      </w:r>
      <w:r w:rsidR="00B252CE" w:rsidRPr="00763AE7">
        <w:rPr>
          <w:rFonts w:asciiTheme="minorHAnsi" w:hAnsiTheme="minorHAnsi" w:cstheme="minorHAnsi"/>
          <w:sz w:val="22"/>
          <w:szCs w:val="22"/>
        </w:rPr>
        <w:t>1)</w:t>
      </w:r>
      <w:r w:rsidRPr="00763AE7">
        <w:rPr>
          <w:rFonts w:asciiTheme="minorHAnsi" w:hAnsiTheme="minorHAnsi" w:cstheme="minorHAnsi"/>
          <w:sz w:val="22"/>
          <w:szCs w:val="22"/>
        </w:rPr>
        <w:t xml:space="preserve"> z </w:t>
      </w:r>
      <w:r w:rsidR="00C724D1" w:rsidRPr="00763AE7">
        <w:rPr>
          <w:rFonts w:asciiTheme="minorHAnsi" w:hAnsiTheme="minorHAnsi" w:cstheme="minorHAnsi"/>
          <w:b/>
          <w:bCs/>
          <w:sz w:val="22"/>
          <w:szCs w:val="22"/>
        </w:rPr>
        <w:t>faktury</w:t>
      </w:r>
      <w:r w:rsidR="004B0AEA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końcowej</w:t>
      </w:r>
      <w:r w:rsidR="00C724D1" w:rsidRPr="00763AE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63AE7">
        <w:rPr>
          <w:rFonts w:asciiTheme="minorHAnsi" w:hAnsiTheme="minorHAnsi" w:cstheme="minorHAnsi"/>
          <w:sz w:val="22"/>
          <w:szCs w:val="22"/>
        </w:rPr>
        <w:t xml:space="preserve"> Formy wniesienia zabezpieczenia – jak w p</w:t>
      </w:r>
      <w:r w:rsidR="00B252CE" w:rsidRPr="00763AE7">
        <w:rPr>
          <w:rFonts w:asciiTheme="minorHAnsi" w:hAnsiTheme="minorHAnsi" w:cstheme="minorHAnsi"/>
          <w:sz w:val="22"/>
          <w:szCs w:val="22"/>
        </w:rPr>
        <w:t>pkt 3)</w:t>
      </w:r>
      <w:r w:rsidRPr="00763AE7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7727ADE2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763AE7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763AE7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763AE7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763AE7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763AE7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763AE7" w:rsidRDefault="000338EF" w:rsidP="00763AE7">
      <w:pPr>
        <w:pStyle w:val="Akapitzlist"/>
        <w:numPr>
          <w:ilvl w:val="0"/>
          <w:numId w:val="22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Zamawiający wyraża zgodę na zmianę, w trakcie realizacji umowy, formy zabezpieczenia na formy określone w p</w:t>
      </w:r>
      <w:r w:rsidR="00B252CE" w:rsidRPr="00763AE7">
        <w:rPr>
          <w:rFonts w:asciiTheme="minorHAnsi" w:hAnsiTheme="minorHAnsi" w:cstheme="minorHAnsi"/>
          <w:sz w:val="22"/>
          <w:szCs w:val="22"/>
        </w:rPr>
        <w:t>pkt 3)</w:t>
      </w:r>
      <w:r w:rsidRPr="00763AE7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763AE7" w:rsidRDefault="000338EF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2ABD6A2B" w14:textId="5186EB51" w:rsidR="0022677E" w:rsidRPr="00763AE7" w:rsidRDefault="0022677E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24CD2067" w14:textId="4A308758" w:rsidR="006666CA" w:rsidRPr="00763AE7" w:rsidRDefault="004B0AEA" w:rsidP="00763AE7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Zabezpieczenie może być wniesione w postaci elektronicznej z kwalifikowanym podpisem. </w:t>
      </w:r>
    </w:p>
    <w:p w14:paraId="42C529A3" w14:textId="77777777" w:rsidR="007F27F0" w:rsidRPr="00763AE7" w:rsidRDefault="007F27F0" w:rsidP="00763AE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8227547" w14:textId="77777777" w:rsidR="00AB2C5D" w:rsidRPr="00763AE7" w:rsidRDefault="00AB2C5D" w:rsidP="00763AE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DBC2F6" w14:textId="77777777" w:rsidR="00A83821" w:rsidRPr="00763AE7" w:rsidRDefault="00A83821" w:rsidP="00763AE7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4CDC3CED" w14:textId="194B441E" w:rsidR="00DF2BA4" w:rsidRPr="00763AE7" w:rsidRDefault="000338EF" w:rsidP="00763AE7">
      <w:pPr>
        <w:pStyle w:val="Tekstpodstawowy21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C24" w:rsidRPr="00763AE7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63AE7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ofert.</w:t>
      </w:r>
      <w:r w:rsidR="0012597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Dzień ten jest pierwszym dniem terminu związania ofertą. </w:t>
      </w:r>
    </w:p>
    <w:p w14:paraId="4D2891B4" w14:textId="77777777" w:rsidR="00E56148" w:rsidRPr="00763AE7" w:rsidRDefault="00E56148" w:rsidP="00763AE7">
      <w:pPr>
        <w:pStyle w:val="Tekstpodstawowy21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763AE7" w:rsidRDefault="000338EF" w:rsidP="00763AE7">
      <w:pPr>
        <w:pStyle w:val="Tekstpodstawowy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7B1CC219" w14:textId="45D3C8EA" w:rsidR="002049E3" w:rsidRPr="00763AE7" w:rsidRDefault="000338EF" w:rsidP="00763AE7">
      <w:pPr>
        <w:pStyle w:val="Tekstpodstawowy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  <w:r w:rsidR="00E56148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sprawach nieuregulowanych w nin. SIWZ, stosuje </w:t>
      </w:r>
      <w:r w:rsidR="007809E4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się </w:t>
      </w:r>
      <w:r w:rsidR="00E56148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>przepisy „Regulaminu udzielania zamówień MPEC Sp. z o.o. w Nowym Sączu”</w:t>
      </w:r>
      <w:r w:rsidR="0038495A" w:rsidRPr="00763A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kodeksu cywilnego.</w:t>
      </w:r>
    </w:p>
    <w:p w14:paraId="7430A355" w14:textId="77777777" w:rsidR="00EE5133" w:rsidRPr="00763AE7" w:rsidRDefault="00EE5133" w:rsidP="00763AE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3DEE5" w14:textId="3741E54A" w:rsidR="002049E3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507F3CAC" w14:textId="56438B25" w:rsidR="001936D0" w:rsidRPr="00763AE7" w:rsidRDefault="001936D0" w:rsidP="00763AE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3AE7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pl-PL"/>
        </w:rPr>
        <w:t>Komunikacja w postępowaniu o udzielenie zamówienia, w tym ogłoszenie zapytania ofertowego, składanie ofert, wymiana informacji między zamawiającym a wykonawcą oraz przekazywanie dokumentów i oświadczeń odbywa się pisemnie za pomocą BK2021.</w:t>
      </w:r>
    </w:p>
    <w:p w14:paraId="1D1606AD" w14:textId="77777777" w:rsidR="001936D0" w:rsidRPr="00763AE7" w:rsidRDefault="001936D0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A02566A" w14:textId="3C4779BC" w:rsidR="000338EF" w:rsidRPr="00763AE7" w:rsidRDefault="000338EF" w:rsidP="00763AE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63AE7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763AE7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19E18FF7" w:rsidR="006B006D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763AE7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763AE7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763AE7">
        <w:rPr>
          <w:rFonts w:asciiTheme="minorHAnsi" w:hAnsiTheme="minorHAnsi" w:cstheme="minorHAnsi"/>
          <w:sz w:val="22"/>
          <w:szCs w:val="22"/>
        </w:rPr>
        <w:t>z</w:t>
      </w:r>
      <w:r w:rsidR="00864D48" w:rsidRPr="00763AE7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763AE7">
        <w:rPr>
          <w:rFonts w:asciiTheme="minorHAnsi" w:hAnsiTheme="minorHAnsi" w:cstheme="minorHAnsi"/>
          <w:sz w:val="22"/>
          <w:szCs w:val="22"/>
        </w:rPr>
        <w:t>Wnioski</w:t>
      </w:r>
      <w:r w:rsidR="00864D48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763AE7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mogą być </w:t>
      </w:r>
      <w:r w:rsidR="001936D0" w:rsidRPr="00763AE7">
        <w:rPr>
          <w:rFonts w:asciiTheme="minorHAnsi" w:hAnsiTheme="minorHAnsi" w:cstheme="minorHAnsi"/>
          <w:sz w:val="22"/>
          <w:szCs w:val="22"/>
        </w:rPr>
        <w:t xml:space="preserve">składane </w:t>
      </w:r>
      <w:r w:rsidRPr="00763AE7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dnia</w:t>
      </w:r>
      <w:r w:rsidR="008E495D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6688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marca</w:t>
      </w:r>
      <w:r w:rsidR="00F50129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936D0" w:rsidRPr="00763AE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60C2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r. do godz. </w:t>
      </w:r>
      <w:r w:rsidR="00B85A93" w:rsidRPr="00763AE7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763AE7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763AE7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763AE7">
        <w:rPr>
          <w:rFonts w:asciiTheme="minorHAnsi" w:hAnsiTheme="minorHAnsi" w:cstheme="minorHAnsi"/>
          <w:sz w:val="22"/>
          <w:szCs w:val="22"/>
        </w:rPr>
        <w:t>m</w:t>
      </w:r>
      <w:r w:rsidRPr="00763AE7">
        <w:rPr>
          <w:rFonts w:asciiTheme="minorHAnsi" w:hAnsiTheme="minorHAnsi" w:cstheme="minorHAnsi"/>
          <w:sz w:val="22"/>
          <w:szCs w:val="22"/>
        </w:rPr>
        <w:t>odyfikacji</w:t>
      </w:r>
      <w:r w:rsidR="0084542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zmian.</w:t>
      </w:r>
    </w:p>
    <w:p w14:paraId="7EEC9A54" w14:textId="77777777" w:rsidR="00A376D2" w:rsidRPr="00763AE7" w:rsidRDefault="00A376D2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D0E85A" w14:textId="569A77A3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63AE7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2BD169FD" w:rsidR="006B006D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763AE7">
        <w:rPr>
          <w:rFonts w:asciiTheme="minorHAnsi" w:hAnsiTheme="minorHAnsi" w:cstheme="minorHAnsi"/>
          <w:sz w:val="22"/>
          <w:szCs w:val="22"/>
        </w:rPr>
        <w:t>i</w:t>
      </w:r>
      <w:r w:rsidRPr="00763AE7">
        <w:rPr>
          <w:rFonts w:asciiTheme="minorHAnsi" w:hAnsiTheme="minorHAnsi" w:cstheme="minorHAnsi"/>
          <w:sz w:val="22"/>
          <w:szCs w:val="22"/>
        </w:rPr>
        <w:t>nformacje</w:t>
      </w:r>
      <w:r w:rsidR="0084542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763AE7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763AE7">
        <w:rPr>
          <w:rFonts w:asciiTheme="minorHAnsi" w:hAnsiTheme="minorHAnsi" w:cstheme="minorHAnsi"/>
          <w:sz w:val="22"/>
          <w:szCs w:val="22"/>
        </w:rPr>
        <w:t>ie planowanej inwestycji</w:t>
      </w:r>
      <w:r w:rsidRPr="00763AE7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763AE7">
        <w:rPr>
          <w:rFonts w:asciiTheme="minorHAnsi" w:hAnsiTheme="minorHAnsi" w:cstheme="minorHAnsi"/>
          <w:sz w:val="22"/>
          <w:szCs w:val="22"/>
        </w:rPr>
        <w:t>–</w:t>
      </w:r>
      <w:r w:rsidRPr="00763AE7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763AE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 14</w:t>
      </w:r>
      <w:r w:rsidRPr="00763AE7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63AE7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763AE7">
        <w:rPr>
          <w:rFonts w:asciiTheme="minorHAnsi" w:hAnsiTheme="minorHAnsi" w:cstheme="minorHAnsi"/>
          <w:sz w:val="22"/>
          <w:szCs w:val="22"/>
        </w:rPr>
        <w:t>.</w:t>
      </w:r>
      <w:r w:rsidR="00F656B4" w:rsidRPr="00763AE7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763AE7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763AE7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dnia 1</w:t>
      </w:r>
      <w:r w:rsidR="00066884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="0031777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763AE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936D0" w:rsidRPr="00763AE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656B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763AE7" w:rsidRDefault="00526591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64F8AF" w14:textId="1AB72B7B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45BCDD23" w:rsidR="000338EF" w:rsidRPr="00763AE7" w:rsidRDefault="000338EF" w:rsidP="00763AE7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</w:t>
      </w:r>
      <w:r w:rsidR="008E436B"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ewentualnej </w:t>
      </w:r>
      <w:r w:rsidR="0059245E"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wizji lokalnej</w:t>
      </w:r>
      <w:r w:rsidRPr="00763AE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4043ECCC" w:rsidR="000338EF" w:rsidRPr="00763AE7" w:rsidRDefault="00892191" w:rsidP="00763AE7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Sławomir Dudek</w:t>
      </w:r>
      <w:r w:rsidR="0059245E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763AE7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26C13" w:rsidRPr="00763AE7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FD3C7D" w:rsidRPr="00763AE7">
        <w:rPr>
          <w:rFonts w:asciiTheme="minorHAnsi" w:hAnsiTheme="minorHAnsi" w:cstheme="minorHAnsi"/>
          <w:b/>
          <w:bCs/>
          <w:sz w:val="22"/>
          <w:szCs w:val="22"/>
        </w:rPr>
        <w:t>, kom. 661 401 491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CE6D67B" w14:textId="19C38746" w:rsidR="0059245E" w:rsidRPr="00763AE7" w:rsidRDefault="001936D0" w:rsidP="00763AE7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Karolina Kita </w:t>
      </w:r>
      <w:r w:rsidR="0059245E" w:rsidRPr="00763AE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wew. 1</w:t>
      </w:r>
      <w:r w:rsidR="00A83821" w:rsidRPr="00763AE7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042191" w:rsidRPr="00763AE7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32CA075" w14:textId="729AC1FD" w:rsidR="000338EF" w:rsidRPr="00763AE7" w:rsidRDefault="000338EF" w:rsidP="00763AE7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763AE7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146671EB" w:rsidR="000338EF" w:rsidRPr="00763AE7" w:rsidRDefault="0038495A" w:rsidP="00763AE7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Beata Śliwa – wew. 106.</w:t>
      </w:r>
    </w:p>
    <w:p w14:paraId="50E259DE" w14:textId="77777777" w:rsidR="000338EF" w:rsidRPr="00763AE7" w:rsidRDefault="000338E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362D73F1" w:rsidR="000338EF" w:rsidRPr="00763AE7" w:rsidRDefault="000338EF" w:rsidP="00763AE7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Zamawiaj</w:t>
      </w:r>
      <w:r w:rsidR="00902A34" w:rsidRPr="00763AE7">
        <w:rPr>
          <w:rFonts w:asciiTheme="minorHAnsi" w:hAnsiTheme="minorHAnsi" w:cstheme="minorHAnsi"/>
          <w:sz w:val="22"/>
          <w:szCs w:val="22"/>
        </w:rPr>
        <w:t>ą</w:t>
      </w:r>
      <w:r w:rsidRPr="00763AE7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763AE7">
        <w:rPr>
          <w:rFonts w:asciiTheme="minorHAnsi" w:hAnsiTheme="minorHAnsi" w:cstheme="minorHAnsi"/>
          <w:sz w:val="22"/>
          <w:szCs w:val="22"/>
        </w:rPr>
        <w:t>um</w:t>
      </w:r>
      <w:r w:rsidRPr="00763AE7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296A8FB7" w:rsidR="00822F90" w:rsidRPr="00763AE7" w:rsidRDefault="00822F90" w:rsidP="00763AE7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>informacja o wyniku postępowania zostanie ogłoszona na stronie bazy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konkurencyjności, stronie internetowej Zamawiającego</w:t>
      </w:r>
      <w:r w:rsidR="001936D0" w:rsidRPr="00763AE7">
        <w:rPr>
          <w:rFonts w:asciiTheme="minorHAnsi" w:hAnsiTheme="minorHAnsi" w:cstheme="minorHAnsi"/>
          <w:sz w:val="22"/>
          <w:szCs w:val="22"/>
        </w:rPr>
        <w:t xml:space="preserve">. </w:t>
      </w:r>
      <w:r w:rsidRPr="00763AE7">
        <w:rPr>
          <w:rFonts w:asciiTheme="minorHAnsi" w:hAnsiTheme="minorHAnsi" w:cstheme="minorHAnsi"/>
          <w:sz w:val="22"/>
          <w:szCs w:val="22"/>
        </w:rPr>
        <w:t>Informacja ta zawierać będzie nazwę wybranego Wykonawcy, jego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siedzibę oraz cenę zamówienia. </w:t>
      </w:r>
    </w:p>
    <w:p w14:paraId="520D30E5" w14:textId="02A63C81" w:rsidR="006B006D" w:rsidRPr="00763AE7" w:rsidRDefault="000338EF" w:rsidP="00763AE7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763AE7" w:rsidRDefault="000338EF" w:rsidP="00763AE7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763AE7" w:rsidRDefault="000338EF" w:rsidP="00763AE7">
      <w:pPr>
        <w:numPr>
          <w:ilvl w:val="1"/>
          <w:numId w:val="25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763AE7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2C74516A" w14:textId="2817A4FB" w:rsidR="000C5753" w:rsidRPr="000C5753" w:rsidRDefault="000C5753" w:rsidP="000C5753">
      <w:pPr>
        <w:numPr>
          <w:ilvl w:val="0"/>
          <w:numId w:val="32"/>
        </w:numPr>
        <w:spacing w:line="276" w:lineRule="auto"/>
        <w:ind w:left="99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 xml:space="preserve">przedstawić polisę lub inny dokument ubezpieczenia potwierdzający, że na dzień podpisania umowy Wykonawca jest ubezpieczony od odpowiedzialności cywilnej (OC deliktowa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</w:t>
      </w:r>
      <w:r w:rsidRPr="000C5753">
        <w:rPr>
          <w:rFonts w:asciiTheme="minorHAnsi" w:hAnsiTheme="minorHAnsi" w:cstheme="minorHAnsi"/>
          <w:color w:val="FF0000"/>
          <w:sz w:val="22"/>
          <w:szCs w:val="22"/>
        </w:rPr>
        <w:t xml:space="preserve">i kontraktowa) w zakresie prowadzonej działalności związanej z przedmiotem zamówienia – na sumę co najmniej 5 milionów zł, podstawową franszyzą redukcyjną nie wyższą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</w:t>
      </w:r>
      <w:r w:rsidRPr="000C5753">
        <w:rPr>
          <w:rFonts w:asciiTheme="minorHAnsi" w:hAnsiTheme="minorHAnsi" w:cstheme="minorHAnsi"/>
          <w:color w:val="FF0000"/>
          <w:sz w:val="22"/>
          <w:szCs w:val="22"/>
        </w:rPr>
        <w:t>niż 1000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5753">
        <w:rPr>
          <w:rFonts w:asciiTheme="minorHAnsi" w:hAnsiTheme="minorHAnsi" w:cstheme="minorHAnsi"/>
          <w:color w:val="FF0000"/>
          <w:sz w:val="22"/>
          <w:szCs w:val="22"/>
        </w:rPr>
        <w:t>zł, z uwzględnieniem poniższych rozszerzeń zakresu ubezpieczenia:</w:t>
      </w:r>
    </w:p>
    <w:p w14:paraId="056417F8" w14:textId="374654B8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rzeczowe powstałe wskutek wibracji, wstrząsów lub osłabienia elementów nośnych budynku lub budowli – limit nie mniej niż 500 000 PLN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0C57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BF82B01" w14:textId="6628D3AF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w rzeczach ruchomych przekazanych lub udostępnionych w celu wykonania usługi – limit nie mniej niż 500 000 PLN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A96C21F" w14:textId="474DBCBC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Czyste szkody majątkowe – limit nie mniej niż 200 000 PLN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0C57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4A1E35E" w14:textId="0C4E622D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związane z użytkowaniem pojazdów mechanicznych w zakresie niepodlegającym pod obowiązkowe ubezpieczenie OC posiadaczy pojazdów mechanicznych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19C91A0" w14:textId="3618FEB6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wyrządzone rażącym niedbalstwem oraz  umyślnie przez pracowników Ubezpieczonego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E8B5FFE" w14:textId="5C8439AD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powstałe w podziemnych instalacjach i urządzeniach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3EE8E4E" w14:textId="57A57B63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wyrządzone przez podwykonawców oraz dalszych podwykonawców Ubezpieczonego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1D63575" w14:textId="77777777" w:rsidR="000C5753" w:rsidRPr="000C5753" w:rsidRDefault="000C5753" w:rsidP="000C5753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Szkody powstałe w skutek przeniesienia ogania.</w:t>
      </w:r>
    </w:p>
    <w:p w14:paraId="307027B6" w14:textId="77777777" w:rsidR="000C5753" w:rsidRPr="000C5753" w:rsidRDefault="000C5753" w:rsidP="000C5753">
      <w:pPr>
        <w:spacing w:line="276" w:lineRule="auto"/>
        <w:ind w:left="99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Wykonawca zobowiązuje się do przedłużenia polisy (uzyskania nowej) na czas trwania wykonania umowy oraz w w/w wysokości, zapewniając ciągłość ubezpieczenia i dostarczenia niezwłocznie Zamawiającemu dowodu opłacenia polisy na nowy okres ubezpieczenia</w:t>
      </w:r>
    </w:p>
    <w:p w14:paraId="23AF1BF9" w14:textId="2B7122C7" w:rsidR="000C5753" w:rsidRPr="000C5753" w:rsidRDefault="000C5753" w:rsidP="00763AE7">
      <w:pPr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5753">
        <w:rPr>
          <w:rFonts w:asciiTheme="minorHAnsi" w:hAnsiTheme="minorHAnsi" w:cstheme="minorHAnsi"/>
          <w:color w:val="FF0000"/>
          <w:sz w:val="22"/>
          <w:szCs w:val="22"/>
        </w:rPr>
        <w:t>przedstawić  umowę ubezpieczenia budowy oraz roboty od wszelkich ryzyk (polisa CAR), które mogą zaistnieć w czasie realizacji przedmiotu umowy na cały okres jego realizacji. Przez ubezpieczenie od wszystkich ryzyk rozumie się ubezpieczenie obejmujące ochroną ubezpieczeniową wszelkie szkody materialne w przedmiocie umowy o wykonanie robót budowlanych wywołane przez zdarzenie losowe (takie jak np. ogień, huragan, powódź), czyli zniszczenie lub uszkodzenie materiałów budowlanych i montowanych urządzeń oraz zniszczenie lub uszkodzenie powodujące konieczność odtworzenia robót i naprawy lub wymiany wznoszonych obiektów albo montowanych urządzeń. Wykonawca zobowiązuje się zawrzeć na własny koszt umowę ubezpieczenia ryzyk budowlanych CAR, zwaną dalej „umową ubezpieczenia” na czas trwania umowy z Zamawiającym, na sumę ubezpieczenia nie mniejszą niż łączna wartość wynagrodzenia umownego brutto, Zamawiający powinien być ujęty w umowie ubezpieczenia jako współubezpieczony.</w:t>
      </w:r>
    </w:p>
    <w:p w14:paraId="376730D2" w14:textId="57EC6A19" w:rsidR="00AE7ED7" w:rsidRPr="00763AE7" w:rsidRDefault="000338EF" w:rsidP="00763AE7">
      <w:pPr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763AE7">
        <w:rPr>
          <w:rFonts w:asciiTheme="minorHAnsi" w:hAnsiTheme="minorHAnsi" w:cstheme="minorHAnsi"/>
          <w:sz w:val="22"/>
          <w:szCs w:val="22"/>
        </w:rPr>
        <w:t>: uprawnienia budowlane</w:t>
      </w:r>
      <w:r w:rsidR="00317774" w:rsidRPr="00763AE7">
        <w:rPr>
          <w:rFonts w:asciiTheme="minorHAnsi" w:hAnsiTheme="minorHAnsi" w:cstheme="minorHAnsi"/>
          <w:sz w:val="22"/>
          <w:szCs w:val="22"/>
        </w:rPr>
        <w:t xml:space="preserve">, </w:t>
      </w:r>
      <w:r w:rsidR="00AE7ED7" w:rsidRPr="00763AE7">
        <w:rPr>
          <w:rFonts w:asciiTheme="minorHAnsi" w:hAnsiTheme="minorHAnsi" w:cstheme="minorHAnsi"/>
          <w:sz w:val="22"/>
          <w:szCs w:val="22"/>
        </w:rPr>
        <w:t>ważne zaświadczeni</w:t>
      </w:r>
      <w:r w:rsidR="00317774" w:rsidRPr="00763AE7">
        <w:rPr>
          <w:rFonts w:asciiTheme="minorHAnsi" w:hAnsiTheme="minorHAnsi" w:cstheme="minorHAnsi"/>
          <w:sz w:val="22"/>
          <w:szCs w:val="22"/>
        </w:rPr>
        <w:t>a</w:t>
      </w:r>
      <w:r w:rsidR="00AE7ED7" w:rsidRPr="00763AE7">
        <w:rPr>
          <w:rFonts w:asciiTheme="minorHAnsi" w:hAnsiTheme="minorHAnsi" w:cstheme="minorHAnsi"/>
          <w:sz w:val="22"/>
          <w:szCs w:val="22"/>
        </w:rPr>
        <w:t xml:space="preserve"> o </w:t>
      </w:r>
      <w:r w:rsidR="00317774" w:rsidRPr="00763AE7">
        <w:rPr>
          <w:rFonts w:asciiTheme="minorHAnsi" w:hAnsiTheme="minorHAnsi" w:cstheme="minorHAnsi"/>
          <w:sz w:val="22"/>
          <w:szCs w:val="22"/>
        </w:rPr>
        <w:t xml:space="preserve">wpisie </w:t>
      </w:r>
      <w:r w:rsidR="00AE7ED7" w:rsidRPr="00763AE7">
        <w:rPr>
          <w:rFonts w:asciiTheme="minorHAnsi" w:hAnsiTheme="minorHAnsi" w:cstheme="minorHAnsi"/>
          <w:sz w:val="22"/>
          <w:szCs w:val="22"/>
        </w:rPr>
        <w:t>do Izby Inżynierów Budownictwa, oświadczeni</w:t>
      </w:r>
      <w:r w:rsidR="001C1E7F" w:rsidRPr="00763AE7">
        <w:rPr>
          <w:rFonts w:asciiTheme="minorHAnsi" w:hAnsiTheme="minorHAnsi" w:cstheme="minorHAnsi"/>
          <w:sz w:val="22"/>
          <w:szCs w:val="22"/>
        </w:rPr>
        <w:t xml:space="preserve">e </w:t>
      </w:r>
      <w:r w:rsidR="00605C06" w:rsidRPr="00763AE7">
        <w:rPr>
          <w:rFonts w:asciiTheme="minorHAnsi" w:hAnsiTheme="minorHAnsi" w:cstheme="minorHAnsi"/>
          <w:sz w:val="22"/>
          <w:szCs w:val="22"/>
        </w:rPr>
        <w:t>k</w:t>
      </w:r>
      <w:r w:rsidR="001C1E7F" w:rsidRPr="00763AE7">
        <w:rPr>
          <w:rFonts w:asciiTheme="minorHAnsi" w:hAnsiTheme="minorHAnsi" w:cstheme="minorHAnsi"/>
          <w:sz w:val="22"/>
          <w:szCs w:val="22"/>
        </w:rPr>
        <w:t>ierownika budowy</w:t>
      </w:r>
      <w:r w:rsidR="0038495A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763AE7">
        <w:rPr>
          <w:rFonts w:asciiTheme="minorHAnsi" w:hAnsiTheme="minorHAnsi" w:cstheme="minorHAnsi"/>
          <w:sz w:val="22"/>
          <w:szCs w:val="22"/>
        </w:rPr>
        <w:t>o posiadan</w:t>
      </w:r>
      <w:r w:rsidR="00317774" w:rsidRPr="00763AE7">
        <w:rPr>
          <w:rFonts w:asciiTheme="minorHAnsi" w:hAnsiTheme="minorHAnsi" w:cstheme="minorHAnsi"/>
          <w:sz w:val="22"/>
          <w:szCs w:val="22"/>
        </w:rPr>
        <w:t>iu</w:t>
      </w:r>
      <w:r w:rsidR="00AE7ED7" w:rsidRPr="00763AE7">
        <w:rPr>
          <w:rFonts w:asciiTheme="minorHAnsi" w:hAnsiTheme="minorHAnsi" w:cstheme="minorHAnsi"/>
          <w:sz w:val="22"/>
          <w:szCs w:val="22"/>
        </w:rPr>
        <w:t xml:space="preserve"> wymaganego doświadczenia</w:t>
      </w:r>
      <w:r w:rsidR="0038495A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763AE7">
        <w:rPr>
          <w:rFonts w:asciiTheme="minorHAnsi" w:hAnsiTheme="minorHAnsi" w:cstheme="minorHAnsi"/>
          <w:sz w:val="22"/>
          <w:szCs w:val="22"/>
        </w:rPr>
        <w:t>(złożonego pod rygorem</w:t>
      </w:r>
      <w:r w:rsidR="00605C06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1936D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763AE7">
        <w:rPr>
          <w:rFonts w:asciiTheme="minorHAnsi" w:hAnsiTheme="minorHAnsi" w:cstheme="minorHAnsi"/>
          <w:sz w:val="22"/>
          <w:szCs w:val="22"/>
        </w:rPr>
        <w:t>odpowiedzialności karnej)</w:t>
      </w:r>
      <w:r w:rsidR="00317774" w:rsidRPr="00763AE7">
        <w:rPr>
          <w:rFonts w:asciiTheme="minorHAnsi" w:hAnsiTheme="minorHAnsi" w:cstheme="minorHAnsi"/>
          <w:sz w:val="22"/>
          <w:szCs w:val="22"/>
        </w:rPr>
        <w:t>,</w:t>
      </w:r>
    </w:p>
    <w:p w14:paraId="69906FF7" w14:textId="30A86473" w:rsidR="00012772" w:rsidRPr="00763AE7" w:rsidRDefault="00012772" w:rsidP="00763AE7">
      <w:pPr>
        <w:numPr>
          <w:ilvl w:val="1"/>
          <w:numId w:val="25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 xml:space="preserve">przedstawić plan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763AE7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763AE7" w:rsidRDefault="000338EF" w:rsidP="00763AE7">
      <w:pPr>
        <w:numPr>
          <w:ilvl w:val="1"/>
          <w:numId w:val="25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763AE7" w:rsidRDefault="000338EF" w:rsidP="00763AE7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 przypadku spółki handlowej – odpowiedni dokument w zakresie art. 230 Kodeksu </w:t>
      </w:r>
      <w:r w:rsidR="00373A81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spółek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763AE7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763AE7" w:rsidRDefault="00017697" w:rsidP="00763AE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763AE7">
        <w:rPr>
          <w:rFonts w:asciiTheme="minorHAnsi" w:hAnsiTheme="minorHAnsi" w:cstheme="minorHAnsi"/>
          <w:sz w:val="22"/>
          <w:szCs w:val="22"/>
        </w:rPr>
        <w:br/>
      </w:r>
      <w:r w:rsidRPr="00763AE7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763AE7" w:rsidRDefault="000338EF" w:rsidP="00763AE7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4036E264" w:rsidR="00017697" w:rsidRPr="00763AE7" w:rsidRDefault="000338EF" w:rsidP="00763AE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umowy</w:t>
      </w:r>
      <w:r w:rsidR="00D52F90" w:rsidRPr="00763AE7">
        <w:rPr>
          <w:rFonts w:asciiTheme="minorHAnsi" w:hAnsiTheme="minorHAnsi" w:cstheme="minorHAnsi"/>
          <w:sz w:val="22"/>
          <w:szCs w:val="22"/>
        </w:rPr>
        <w:t xml:space="preserve"> -</w:t>
      </w:r>
      <w:r w:rsidR="006D4F7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D52F90" w:rsidRPr="00763AE7">
        <w:rPr>
          <w:rFonts w:asciiTheme="minorHAnsi" w:hAnsiTheme="minorHAnsi" w:cstheme="minorHAnsi"/>
          <w:sz w:val="22"/>
          <w:szCs w:val="22"/>
        </w:rPr>
        <w:t xml:space="preserve">traci wadium, a Zamawiający </w:t>
      </w:r>
      <w:r w:rsidRPr="00763AE7">
        <w:rPr>
          <w:rFonts w:asciiTheme="minorHAnsi" w:hAnsiTheme="minorHAnsi" w:cstheme="minorHAnsi"/>
          <w:sz w:val="22"/>
          <w:szCs w:val="22"/>
        </w:rPr>
        <w:t xml:space="preserve">wybierze </w:t>
      </w:r>
      <w:r w:rsidR="00832805" w:rsidRPr="00763AE7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763AE7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ofert </w:t>
      </w:r>
      <w:r w:rsidR="00D52F90" w:rsidRPr="00763AE7">
        <w:rPr>
          <w:rFonts w:asciiTheme="minorHAnsi" w:hAnsiTheme="minorHAnsi" w:cstheme="minorHAnsi"/>
          <w:sz w:val="22"/>
          <w:szCs w:val="22"/>
        </w:rPr>
        <w:t>albo</w:t>
      </w:r>
      <w:r w:rsidRPr="00763AE7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2F673549" w14:textId="77777777" w:rsidR="001936D0" w:rsidRPr="00763AE7" w:rsidRDefault="001936D0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0005C0" w14:textId="2F7B7C95" w:rsidR="00DB7330" w:rsidRPr="00763AE7" w:rsidRDefault="00DB7330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Uprawnienia i certyfikaty spawaczy oraz monterów należy przedstawić przed rozpoczęciem robót.</w:t>
      </w:r>
    </w:p>
    <w:p w14:paraId="0DDE063F" w14:textId="77777777" w:rsidR="002E67E9" w:rsidRPr="00763AE7" w:rsidRDefault="002E67E9" w:rsidP="00763AE7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763AE7" w:rsidRDefault="000338EF" w:rsidP="00763AE7">
      <w:pPr>
        <w:pStyle w:val="Tekstpodstawowy2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08C61B0E" w:rsidR="00DF2BA4" w:rsidRPr="00763AE7" w:rsidRDefault="00BF5273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Wadium, z</w:t>
      </w:r>
      <w:r w:rsidR="00FA12D5" w:rsidRPr="00763AE7">
        <w:rPr>
          <w:rFonts w:asciiTheme="minorHAnsi" w:hAnsiTheme="minorHAnsi" w:cstheme="minorHAnsi"/>
          <w:sz w:val="22"/>
          <w:szCs w:val="22"/>
        </w:rPr>
        <w:t>abezpieczenie należytego wykonania umowy oraz polisy ubezpieczeniowe musz</w:t>
      </w:r>
      <w:r w:rsidR="00050A9C" w:rsidRPr="00763AE7">
        <w:rPr>
          <w:rFonts w:asciiTheme="minorHAnsi" w:hAnsiTheme="minorHAnsi" w:cstheme="minorHAnsi"/>
          <w:sz w:val="22"/>
          <w:szCs w:val="22"/>
        </w:rPr>
        <w:t>ą</w:t>
      </w:r>
      <w:r w:rsidR="00FA12D5" w:rsidRPr="00763AE7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763AE7">
        <w:rPr>
          <w:rFonts w:asciiTheme="minorHAnsi" w:hAnsiTheme="minorHAnsi" w:cstheme="minorHAnsi"/>
          <w:sz w:val="22"/>
          <w:szCs w:val="22"/>
        </w:rPr>
        <w:br/>
      </w:r>
      <w:r w:rsidR="00FA12D5" w:rsidRPr="00763AE7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763AE7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w walucie polskiej.</w:t>
      </w:r>
    </w:p>
    <w:p w14:paraId="69FE353E" w14:textId="77777777" w:rsidR="00125978" w:rsidRPr="00763AE7" w:rsidRDefault="00125978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763AE7" w:rsidRDefault="000338EF" w:rsidP="00763AE7">
      <w:pPr>
        <w:pStyle w:val="Tekstpodstawowy2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6DEEEBA" w:rsidR="00EC2F6E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BF5273" w:rsidRPr="00763AE7">
        <w:rPr>
          <w:rFonts w:asciiTheme="minorHAnsi" w:hAnsiTheme="minorHAnsi" w:cstheme="minorHAnsi"/>
          <w:sz w:val="22"/>
          <w:szCs w:val="22"/>
        </w:rPr>
        <w:t>PFU (także jako zał. nr 1 do umowy),</w:t>
      </w:r>
    </w:p>
    <w:p w14:paraId="0DBE4E6B" w14:textId="2573F1D9" w:rsidR="0083177A" w:rsidRPr="00763AE7" w:rsidRDefault="00A17DC2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2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83177A" w:rsidRPr="00763AE7">
        <w:rPr>
          <w:rFonts w:asciiTheme="minorHAnsi" w:hAnsiTheme="minorHAnsi" w:cstheme="minorHAnsi"/>
          <w:sz w:val="22"/>
          <w:szCs w:val="22"/>
        </w:rPr>
        <w:t>Załącznik graficzny pn. „Koncepcja trasy sieci ciepłowniczej”,</w:t>
      </w:r>
    </w:p>
    <w:p w14:paraId="071CC4FB" w14:textId="73AB4D38" w:rsidR="000338EF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3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EC2F6E" w:rsidRPr="00763AE7">
        <w:rPr>
          <w:rFonts w:asciiTheme="minorHAnsi" w:hAnsiTheme="minorHAnsi" w:cstheme="minorHAnsi"/>
          <w:sz w:val="22"/>
          <w:szCs w:val="22"/>
        </w:rPr>
        <w:t>W</w:t>
      </w:r>
      <w:r w:rsidRPr="00763AE7">
        <w:rPr>
          <w:rFonts w:asciiTheme="minorHAnsi" w:hAnsiTheme="minorHAnsi" w:cstheme="minorHAnsi"/>
          <w:sz w:val="22"/>
          <w:szCs w:val="22"/>
        </w:rPr>
        <w:t>zór umowy,</w:t>
      </w:r>
    </w:p>
    <w:p w14:paraId="46E53C96" w14:textId="0093E791" w:rsidR="00992CFF" w:rsidRPr="00763AE7" w:rsidRDefault="00992CF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4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  <w:t>Harmonogram rzeczowo-finansowy (także jako zał. nr 2 do umowy),</w:t>
      </w:r>
    </w:p>
    <w:p w14:paraId="75BD7572" w14:textId="0F9A159B" w:rsidR="00F35A28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5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EC2F6E" w:rsidRPr="00763AE7">
        <w:rPr>
          <w:rFonts w:asciiTheme="minorHAnsi" w:hAnsiTheme="minorHAnsi" w:cstheme="minorHAnsi"/>
          <w:sz w:val="22"/>
          <w:szCs w:val="22"/>
        </w:rPr>
        <w:t>O</w:t>
      </w:r>
      <w:r w:rsidRPr="00763AE7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79FE19E3" w:rsidR="00F35A28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6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EC2F6E" w:rsidRPr="00763AE7">
        <w:rPr>
          <w:rFonts w:asciiTheme="minorHAnsi" w:hAnsiTheme="minorHAnsi" w:cstheme="minorHAnsi"/>
          <w:sz w:val="22"/>
          <w:szCs w:val="22"/>
        </w:rPr>
        <w:t>W</w:t>
      </w:r>
      <w:r w:rsidRPr="00763AE7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7A121199" w:rsidR="00F35A28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7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EC2F6E" w:rsidRPr="00763AE7">
        <w:rPr>
          <w:rFonts w:asciiTheme="minorHAnsi" w:hAnsiTheme="minorHAnsi" w:cstheme="minorHAnsi"/>
          <w:sz w:val="22"/>
          <w:szCs w:val="22"/>
        </w:rPr>
        <w:t>O</w:t>
      </w:r>
      <w:r w:rsidRPr="00763AE7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763AE7">
        <w:rPr>
          <w:rFonts w:asciiTheme="minorHAnsi" w:hAnsiTheme="minorHAnsi" w:cstheme="minorHAnsi"/>
          <w:sz w:val="22"/>
          <w:szCs w:val="22"/>
        </w:rPr>
        <w:t>OC</w:t>
      </w:r>
      <w:r w:rsidRPr="00763AE7">
        <w:rPr>
          <w:rFonts w:asciiTheme="minorHAnsi" w:hAnsiTheme="minorHAnsi" w:cstheme="minorHAnsi"/>
          <w:sz w:val="22"/>
          <w:szCs w:val="22"/>
        </w:rPr>
        <w:t>,</w:t>
      </w:r>
    </w:p>
    <w:p w14:paraId="5A23912C" w14:textId="2784A0FA" w:rsidR="00BF5273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8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EC2F6E" w:rsidRPr="00763AE7">
        <w:rPr>
          <w:rFonts w:asciiTheme="minorHAnsi" w:hAnsiTheme="minorHAnsi" w:cstheme="minorHAnsi"/>
          <w:sz w:val="22"/>
          <w:szCs w:val="22"/>
        </w:rPr>
        <w:t>O</w:t>
      </w:r>
      <w:r w:rsidRPr="00763AE7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763AE7">
        <w:rPr>
          <w:rFonts w:asciiTheme="minorHAnsi" w:hAnsiTheme="minorHAnsi" w:cstheme="minorHAnsi"/>
          <w:sz w:val="22"/>
          <w:szCs w:val="22"/>
        </w:rPr>
        <w:t>o braku okoliczności</w:t>
      </w:r>
      <w:r w:rsidRPr="00763AE7">
        <w:rPr>
          <w:rFonts w:asciiTheme="minorHAnsi" w:hAnsiTheme="minorHAnsi" w:cstheme="minorHAnsi"/>
          <w:sz w:val="22"/>
          <w:szCs w:val="22"/>
        </w:rPr>
        <w:t>,</w:t>
      </w:r>
    </w:p>
    <w:p w14:paraId="61BF1C6D" w14:textId="41FF9E10" w:rsidR="00BF5273" w:rsidRPr="00763AE7" w:rsidRDefault="000338EF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9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F6541F" w:rsidRPr="00763AE7">
        <w:rPr>
          <w:rFonts w:asciiTheme="minorHAnsi" w:hAnsiTheme="minorHAnsi" w:cstheme="minorHAnsi"/>
          <w:sz w:val="22"/>
          <w:szCs w:val="22"/>
        </w:rPr>
        <w:t xml:space="preserve">Wykaz wykonanych usług, </w:t>
      </w:r>
    </w:p>
    <w:p w14:paraId="1AEC780C" w14:textId="5A9997B3" w:rsidR="0084709F" w:rsidRPr="00763AE7" w:rsidRDefault="00BF5273" w:rsidP="00763AE7">
      <w:pPr>
        <w:pStyle w:val="Tekstpodstawowy21"/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92CFF" w:rsidRPr="00763AE7">
        <w:rPr>
          <w:rFonts w:asciiTheme="minorHAnsi" w:hAnsiTheme="minorHAnsi" w:cstheme="minorHAnsi"/>
          <w:sz w:val="22"/>
          <w:szCs w:val="22"/>
        </w:rPr>
        <w:t>10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84709F" w:rsidRPr="00763AE7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0BA267CA" w:rsidR="000338EF" w:rsidRPr="00763AE7" w:rsidRDefault="000338EF" w:rsidP="00763AE7">
      <w:pPr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5471883"/>
      <w:r w:rsidRPr="00763AE7">
        <w:rPr>
          <w:rFonts w:asciiTheme="minorHAnsi" w:hAnsiTheme="minorHAnsi" w:cstheme="minorHAnsi"/>
          <w:sz w:val="22"/>
          <w:szCs w:val="22"/>
        </w:rPr>
        <w:t xml:space="preserve">zał. nr </w:t>
      </w:r>
      <w:r w:rsidR="009A1CEF" w:rsidRPr="00763AE7">
        <w:rPr>
          <w:rFonts w:asciiTheme="minorHAnsi" w:hAnsiTheme="minorHAnsi" w:cstheme="minorHAnsi"/>
          <w:sz w:val="22"/>
          <w:szCs w:val="22"/>
        </w:rPr>
        <w:t>1</w:t>
      </w:r>
      <w:r w:rsidR="00992CFF" w:rsidRPr="00763AE7">
        <w:rPr>
          <w:rFonts w:asciiTheme="minorHAnsi" w:hAnsiTheme="minorHAnsi" w:cstheme="minorHAnsi"/>
          <w:sz w:val="22"/>
          <w:szCs w:val="22"/>
        </w:rPr>
        <w:t>1</w:t>
      </w:r>
      <w:r w:rsidRPr="00763AE7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763AE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763AE7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763AE7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763AE7">
        <w:rPr>
          <w:rFonts w:asciiTheme="minorHAnsi" w:hAnsiTheme="minorHAnsi" w:cstheme="minorHAnsi"/>
          <w:sz w:val="22"/>
          <w:szCs w:val="22"/>
        </w:rPr>
        <w:t xml:space="preserve">jako zał. nr </w:t>
      </w:r>
      <w:r w:rsidR="004B0596" w:rsidRPr="00763AE7">
        <w:rPr>
          <w:rFonts w:asciiTheme="minorHAnsi" w:hAnsiTheme="minorHAnsi" w:cstheme="minorHAnsi"/>
          <w:sz w:val="22"/>
          <w:szCs w:val="22"/>
        </w:rPr>
        <w:t>3</w:t>
      </w:r>
      <w:r w:rsidR="004C284C" w:rsidRPr="00763AE7">
        <w:rPr>
          <w:rFonts w:asciiTheme="minorHAnsi" w:hAnsiTheme="minorHAnsi" w:cstheme="minorHAnsi"/>
          <w:sz w:val="22"/>
          <w:szCs w:val="22"/>
        </w:rPr>
        <w:t xml:space="preserve"> do umowy</w:t>
      </w:r>
      <w:r w:rsidR="00DB7330" w:rsidRPr="00763AE7">
        <w:rPr>
          <w:rFonts w:asciiTheme="minorHAnsi" w:hAnsiTheme="minorHAnsi" w:cstheme="minorHAnsi"/>
          <w:sz w:val="22"/>
          <w:szCs w:val="22"/>
        </w:rPr>
        <w:t>)</w:t>
      </w:r>
      <w:r w:rsidR="00447A64" w:rsidRPr="00763AE7">
        <w:rPr>
          <w:rFonts w:asciiTheme="minorHAnsi" w:hAnsiTheme="minorHAnsi" w:cstheme="minorHAnsi"/>
          <w:sz w:val="22"/>
          <w:szCs w:val="22"/>
        </w:rPr>
        <w:t>,</w:t>
      </w:r>
    </w:p>
    <w:bookmarkEnd w:id="10"/>
    <w:p w14:paraId="50285417" w14:textId="3E38A8CC" w:rsidR="00017697" w:rsidRPr="00763AE7" w:rsidRDefault="00017697" w:rsidP="00763AE7">
      <w:pPr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1</w:t>
      </w:r>
      <w:r w:rsidR="00992CFF" w:rsidRPr="00763AE7">
        <w:rPr>
          <w:rFonts w:asciiTheme="minorHAnsi" w:hAnsiTheme="minorHAnsi" w:cstheme="minorHAnsi"/>
          <w:sz w:val="22"/>
          <w:szCs w:val="22"/>
        </w:rPr>
        <w:t>2</w:t>
      </w:r>
      <w:r w:rsidRPr="00763AE7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3AE7">
        <w:rPr>
          <w:rFonts w:asciiTheme="minorHAnsi" w:hAnsiTheme="minorHAnsi" w:cstheme="minorHAnsi"/>
          <w:sz w:val="22"/>
          <w:szCs w:val="22"/>
        </w:rPr>
        <w:tab/>
      </w:r>
      <w:r w:rsidR="004C284C" w:rsidRPr="00763AE7">
        <w:rPr>
          <w:rFonts w:asciiTheme="minorHAnsi" w:hAnsiTheme="minorHAnsi" w:cstheme="minorHAnsi"/>
          <w:sz w:val="22"/>
          <w:szCs w:val="22"/>
        </w:rPr>
        <w:t>Informacja RODO,</w:t>
      </w:r>
    </w:p>
    <w:p w14:paraId="6666C026" w14:textId="73AA73F2" w:rsidR="00517E6B" w:rsidRPr="00763AE7" w:rsidRDefault="00517E6B" w:rsidP="00763AE7">
      <w:pPr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1</w:t>
      </w:r>
      <w:r w:rsidR="00992CFF" w:rsidRPr="00763AE7">
        <w:rPr>
          <w:rFonts w:asciiTheme="minorHAnsi" w:hAnsiTheme="minorHAnsi" w:cstheme="minorHAnsi"/>
          <w:sz w:val="22"/>
          <w:szCs w:val="22"/>
        </w:rPr>
        <w:t>3</w:t>
      </w:r>
      <w:r w:rsidRPr="00763AE7">
        <w:rPr>
          <w:rFonts w:asciiTheme="minorHAnsi" w:hAnsiTheme="minorHAnsi" w:cstheme="minorHAnsi"/>
          <w:sz w:val="22"/>
          <w:szCs w:val="22"/>
        </w:rPr>
        <w:tab/>
        <w:t>–</w:t>
      </w:r>
      <w:r w:rsidRPr="00763AE7">
        <w:rPr>
          <w:rFonts w:asciiTheme="minorHAnsi" w:hAnsiTheme="minorHAnsi" w:cstheme="minorHAnsi"/>
          <w:sz w:val="22"/>
          <w:szCs w:val="22"/>
        </w:rPr>
        <w:tab/>
        <w:t>Instrukcja spawania</w:t>
      </w:r>
      <w:r w:rsidR="00594C4F" w:rsidRPr="00763AE7">
        <w:rPr>
          <w:rFonts w:asciiTheme="minorHAnsi" w:hAnsiTheme="minorHAnsi" w:cstheme="minorHAnsi"/>
          <w:sz w:val="22"/>
          <w:szCs w:val="22"/>
        </w:rPr>
        <w:t>,</w:t>
      </w:r>
    </w:p>
    <w:p w14:paraId="5246F057" w14:textId="3E12AEF1" w:rsidR="00C161EA" w:rsidRPr="00763AE7" w:rsidRDefault="00C161EA" w:rsidP="00763AE7">
      <w:pPr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>zał. nr 1</w:t>
      </w:r>
      <w:r w:rsidR="00992CFF" w:rsidRPr="00763AE7">
        <w:rPr>
          <w:rFonts w:asciiTheme="minorHAnsi" w:hAnsiTheme="minorHAnsi" w:cstheme="minorHAnsi"/>
          <w:sz w:val="22"/>
          <w:szCs w:val="22"/>
        </w:rPr>
        <w:t>4</w:t>
      </w:r>
      <w:r w:rsidRPr="00763AE7">
        <w:rPr>
          <w:rFonts w:asciiTheme="minorHAnsi" w:hAnsiTheme="minorHAnsi" w:cstheme="minorHAnsi"/>
          <w:sz w:val="22"/>
          <w:szCs w:val="22"/>
        </w:rPr>
        <w:t xml:space="preserve">   </w:t>
      </w:r>
      <w:r w:rsidR="00F84ECC" w:rsidRPr="00763AE7">
        <w:rPr>
          <w:rFonts w:asciiTheme="minorHAnsi" w:hAnsiTheme="minorHAnsi" w:cstheme="minorHAnsi"/>
          <w:sz w:val="22"/>
          <w:szCs w:val="22"/>
        </w:rPr>
        <w:t xml:space="preserve">  </w:t>
      </w:r>
      <w:r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9A1CEF" w:rsidRPr="00763AE7">
        <w:rPr>
          <w:rFonts w:asciiTheme="minorHAnsi" w:hAnsiTheme="minorHAnsi" w:cstheme="minorHAnsi"/>
          <w:sz w:val="22"/>
          <w:szCs w:val="22"/>
        </w:rPr>
        <w:t>–</w:t>
      </w:r>
      <w:r w:rsidR="00F84ECC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 xml:space="preserve">„Instrukcja wewnętrzna - Warunki 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763AE7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763AE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</w:t>
      </w:r>
      <w:r w:rsidR="00523573" w:rsidRPr="00763AE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58E7E7" w14:textId="77777777" w:rsidR="00E736BE" w:rsidRPr="00763AE7" w:rsidRDefault="00E736BE" w:rsidP="00763AE7">
      <w:pPr>
        <w:tabs>
          <w:tab w:val="left" w:pos="1134"/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763AE7" w:rsidRDefault="000338EF" w:rsidP="00763AE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6069347" w:rsidR="006D4F74" w:rsidRPr="00763AE7" w:rsidRDefault="005501CE" w:rsidP="00763AE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763AE7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877BDD" w:rsidRPr="00763AE7">
        <w:rPr>
          <w:rFonts w:asciiTheme="minorHAnsi" w:hAnsiTheme="minorHAnsi" w:cstheme="minorHAnsi"/>
          <w:sz w:val="22"/>
          <w:szCs w:val="22"/>
        </w:rPr>
        <w:t>b</w:t>
      </w:r>
      <w:r w:rsidR="00373A81" w:rsidRPr="00763AE7">
        <w:rPr>
          <w:rFonts w:asciiTheme="minorHAnsi" w:hAnsiTheme="minorHAnsi" w:cstheme="minorHAnsi"/>
          <w:sz w:val="22"/>
          <w:szCs w:val="22"/>
        </w:rPr>
        <w:t xml:space="preserve">azy </w:t>
      </w:r>
      <w:r w:rsidR="00877BDD" w:rsidRPr="00763AE7">
        <w:rPr>
          <w:rFonts w:asciiTheme="minorHAnsi" w:hAnsiTheme="minorHAnsi" w:cstheme="minorHAnsi"/>
          <w:sz w:val="22"/>
          <w:szCs w:val="22"/>
        </w:rPr>
        <w:t>k</w:t>
      </w:r>
      <w:r w:rsidR="00373A81" w:rsidRPr="00763AE7">
        <w:rPr>
          <w:rFonts w:asciiTheme="minorHAnsi" w:hAnsiTheme="minorHAnsi" w:cstheme="minorHAnsi"/>
          <w:sz w:val="22"/>
          <w:szCs w:val="22"/>
        </w:rPr>
        <w:t xml:space="preserve">onkurencyjności oraz </w:t>
      </w:r>
      <w:r w:rsidRPr="00763AE7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 w:rsidRPr="00763AE7">
        <w:rPr>
          <w:rFonts w:asciiTheme="minorHAnsi" w:hAnsiTheme="minorHAnsi" w:cstheme="minorHAnsi"/>
          <w:sz w:val="22"/>
          <w:szCs w:val="22"/>
        </w:rPr>
        <w:t>(</w:t>
      </w:r>
      <w:r w:rsidRPr="00763AE7">
        <w:rPr>
          <w:rFonts w:asciiTheme="minorHAnsi" w:hAnsiTheme="minorHAnsi" w:cstheme="minorHAnsi"/>
          <w:sz w:val="22"/>
          <w:szCs w:val="22"/>
        </w:rPr>
        <w:t>zakład</w:t>
      </w:r>
      <w:r w:rsidR="00262E14" w:rsidRPr="00763AE7">
        <w:rPr>
          <w:rFonts w:asciiTheme="minorHAnsi" w:hAnsiTheme="minorHAnsi" w:cstheme="minorHAnsi"/>
          <w:sz w:val="22"/>
          <w:szCs w:val="22"/>
        </w:rPr>
        <w:t>ka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763AE7">
        <w:rPr>
          <w:rFonts w:asciiTheme="minorHAnsi" w:hAnsiTheme="minorHAnsi" w:cstheme="minorHAnsi"/>
          <w:sz w:val="22"/>
          <w:szCs w:val="22"/>
        </w:rPr>
        <w:t>)</w:t>
      </w:r>
      <w:r w:rsidR="00AB6EA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763AE7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763AE7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763AE7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2D36B0A1" w:rsidR="00755ACB" w:rsidRPr="00763AE7" w:rsidRDefault="00755ACB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lastRenderedPageBreak/>
        <w:t>Potencjalni Wykonawcy nie będą uprawnieni do występowania z jakim</w:t>
      </w:r>
      <w:r w:rsidR="00832805" w:rsidRPr="00763AE7">
        <w:rPr>
          <w:rFonts w:asciiTheme="minorHAnsi" w:hAnsiTheme="minorHAnsi" w:cstheme="minorHAnsi"/>
          <w:sz w:val="22"/>
          <w:szCs w:val="22"/>
        </w:rPr>
        <w:t>i</w:t>
      </w:r>
      <w:r w:rsidRPr="00763AE7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innego</w:t>
      </w:r>
      <w:r w:rsidR="006D4F74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sz w:val="22"/>
          <w:szCs w:val="22"/>
        </w:rPr>
        <w:t>Wykonawcy.</w:t>
      </w:r>
    </w:p>
    <w:p w14:paraId="2622EB14" w14:textId="67CB5B77" w:rsidR="001C1E7F" w:rsidRPr="00763AE7" w:rsidRDefault="001C1E7F" w:rsidP="00763A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Wadium w formie pieniężnej zaleca się wnieść z odpowiednim wyprzedzeniem, aby znalazło się na rachunku Zamawiającego przed terminem składania ofert tj.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066884"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>2</w:t>
      </w:r>
      <w:r w:rsidR="00D84F49">
        <w:rPr>
          <w:rFonts w:asciiTheme="minorHAnsi" w:hAnsiTheme="minorHAnsi" w:cstheme="minorHAnsi"/>
          <w:b/>
          <w:bCs/>
          <w:color w:val="ED0000"/>
          <w:sz w:val="22"/>
          <w:szCs w:val="22"/>
        </w:rPr>
        <w:t>5</w:t>
      </w:r>
      <w:r w:rsidR="00066884"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marca 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>202</w:t>
      </w:r>
      <w:r w:rsidR="001936D0"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>5</w:t>
      </w:r>
      <w:r w:rsidRPr="00066884">
        <w:rPr>
          <w:rFonts w:asciiTheme="minorHAnsi" w:hAnsiTheme="minorHAnsi" w:cstheme="minorHAnsi"/>
          <w:b/>
          <w:bCs/>
          <w:color w:val="ED0000"/>
          <w:sz w:val="22"/>
          <w:szCs w:val="22"/>
        </w:rPr>
        <w:t xml:space="preserve"> r.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>do godz. 12.00.</w:t>
      </w:r>
    </w:p>
    <w:p w14:paraId="74AF74F1" w14:textId="77777777" w:rsidR="00595915" w:rsidRPr="00763AE7" w:rsidRDefault="00595915" w:rsidP="00763AE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4E943E09" w:rsidR="000338EF" w:rsidRPr="00763AE7" w:rsidRDefault="000338EF" w:rsidP="00763AE7">
      <w:pPr>
        <w:pStyle w:val="Tekstpodstawowy2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066884">
        <w:rPr>
          <w:rFonts w:asciiTheme="minorHAnsi" w:hAnsiTheme="minorHAnsi" w:cstheme="minorHAnsi"/>
          <w:sz w:val="22"/>
          <w:szCs w:val="22"/>
        </w:rPr>
        <w:t>3 marca</w:t>
      </w:r>
      <w:r w:rsidR="009210F3" w:rsidRPr="00763AE7">
        <w:rPr>
          <w:rFonts w:asciiTheme="minorHAnsi" w:hAnsiTheme="minorHAnsi" w:cstheme="minorHAnsi"/>
          <w:sz w:val="22"/>
          <w:szCs w:val="22"/>
        </w:rPr>
        <w:t xml:space="preserve"> </w:t>
      </w:r>
      <w:r w:rsidRPr="00763AE7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763AE7">
        <w:rPr>
          <w:rFonts w:asciiTheme="minorHAnsi" w:hAnsiTheme="minorHAnsi" w:cstheme="minorHAnsi"/>
          <w:bCs/>
          <w:sz w:val="22"/>
          <w:szCs w:val="22"/>
        </w:rPr>
        <w:t>2</w:t>
      </w:r>
      <w:r w:rsidR="001936D0" w:rsidRPr="00763AE7">
        <w:rPr>
          <w:rFonts w:asciiTheme="minorHAnsi" w:hAnsiTheme="minorHAnsi" w:cstheme="minorHAnsi"/>
          <w:bCs/>
          <w:sz w:val="22"/>
          <w:szCs w:val="22"/>
        </w:rPr>
        <w:t>5</w:t>
      </w:r>
      <w:r w:rsidRPr="00763AE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9C08D9" w14:textId="77777777" w:rsidR="00544118" w:rsidRPr="00763AE7" w:rsidRDefault="00544118" w:rsidP="00763AE7">
      <w:pPr>
        <w:pStyle w:val="Tekstpodstawowy2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A07E8" w14:textId="77777777" w:rsidR="00262E14" w:rsidRPr="00763AE7" w:rsidRDefault="00262E14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763AE7" w:rsidRDefault="00262E14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763AE7" w:rsidRDefault="00AB6EA0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763AE7" w:rsidRDefault="000338EF" w:rsidP="00763AE7">
      <w:pPr>
        <w:pStyle w:val="Tekstpodstawowy21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3AE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3AE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763AE7" w:rsidSect="00DE0A93">
      <w:headerReference w:type="default" r:id="rId13"/>
      <w:footerReference w:type="default" r:id="rId14"/>
      <w:pgSz w:w="11906" w:h="16838"/>
      <w:pgMar w:top="1135" w:right="1417" w:bottom="1276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1E7E6" w14:textId="77777777" w:rsidR="00601CE7" w:rsidRDefault="00601CE7" w:rsidP="0025209F">
      <w:r>
        <w:separator/>
      </w:r>
    </w:p>
  </w:endnote>
  <w:endnote w:type="continuationSeparator" w:id="0">
    <w:p w14:paraId="0BD7C07B" w14:textId="77777777" w:rsidR="00601CE7" w:rsidRDefault="00601CE7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6AC7" w14:textId="77777777" w:rsidR="00601CE7" w:rsidRDefault="00601CE7" w:rsidP="0025209F">
      <w:r>
        <w:separator/>
      </w:r>
    </w:p>
  </w:footnote>
  <w:footnote w:type="continuationSeparator" w:id="0">
    <w:p w14:paraId="7897B288" w14:textId="77777777" w:rsidR="00601CE7" w:rsidRDefault="00601CE7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05679"/>
    <w:multiLevelType w:val="hybridMultilevel"/>
    <w:tmpl w:val="3BB279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7AD2"/>
    <w:multiLevelType w:val="hybridMultilevel"/>
    <w:tmpl w:val="3DB488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3CE55654"/>
    <w:multiLevelType w:val="hybridMultilevel"/>
    <w:tmpl w:val="48F8A7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C725DFD"/>
    <w:multiLevelType w:val="hybridMultilevel"/>
    <w:tmpl w:val="4D52C426"/>
    <w:lvl w:ilvl="0" w:tplc="7D140A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C3D1C"/>
    <w:multiLevelType w:val="multilevel"/>
    <w:tmpl w:val="481CEB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95550"/>
    <w:multiLevelType w:val="multilevel"/>
    <w:tmpl w:val="99EA3E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B48D7"/>
    <w:multiLevelType w:val="hybridMultilevel"/>
    <w:tmpl w:val="FBC44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A4E61"/>
    <w:multiLevelType w:val="hybridMultilevel"/>
    <w:tmpl w:val="7B002C94"/>
    <w:lvl w:ilvl="0" w:tplc="9812747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4283">
    <w:abstractNumId w:val="19"/>
  </w:num>
  <w:num w:numId="2" w16cid:durableId="2052723117">
    <w:abstractNumId w:val="14"/>
  </w:num>
  <w:num w:numId="3" w16cid:durableId="1574655662">
    <w:abstractNumId w:val="35"/>
  </w:num>
  <w:num w:numId="4" w16cid:durableId="1110974368">
    <w:abstractNumId w:val="9"/>
  </w:num>
  <w:num w:numId="5" w16cid:durableId="350646444">
    <w:abstractNumId w:val="3"/>
  </w:num>
  <w:num w:numId="6" w16cid:durableId="678582204">
    <w:abstractNumId w:val="8"/>
  </w:num>
  <w:num w:numId="7" w16cid:durableId="1790317539">
    <w:abstractNumId w:val="20"/>
  </w:num>
  <w:num w:numId="8" w16cid:durableId="492572145">
    <w:abstractNumId w:val="25"/>
  </w:num>
  <w:num w:numId="9" w16cid:durableId="414743630">
    <w:abstractNumId w:val="31"/>
  </w:num>
  <w:num w:numId="10" w16cid:durableId="1026446569">
    <w:abstractNumId w:val="16"/>
  </w:num>
  <w:num w:numId="11" w16cid:durableId="1232227634">
    <w:abstractNumId w:val="10"/>
  </w:num>
  <w:num w:numId="12" w16cid:durableId="1871066187">
    <w:abstractNumId w:val="21"/>
  </w:num>
  <w:num w:numId="13" w16cid:durableId="782111778">
    <w:abstractNumId w:val="13"/>
  </w:num>
  <w:num w:numId="14" w16cid:durableId="756293642">
    <w:abstractNumId w:val="24"/>
  </w:num>
  <w:num w:numId="15" w16cid:durableId="1251163818">
    <w:abstractNumId w:val="33"/>
  </w:num>
  <w:num w:numId="16" w16cid:durableId="1714040186">
    <w:abstractNumId w:val="38"/>
  </w:num>
  <w:num w:numId="17" w16cid:durableId="987395386">
    <w:abstractNumId w:val="0"/>
  </w:num>
  <w:num w:numId="18" w16cid:durableId="295062065">
    <w:abstractNumId w:val="36"/>
  </w:num>
  <w:num w:numId="19" w16cid:durableId="66150875">
    <w:abstractNumId w:val="23"/>
  </w:num>
  <w:num w:numId="20" w16cid:durableId="1704819376">
    <w:abstractNumId w:val="30"/>
  </w:num>
  <w:num w:numId="21" w16cid:durableId="1570967345">
    <w:abstractNumId w:val="32"/>
  </w:num>
  <w:num w:numId="22" w16cid:durableId="1052845480">
    <w:abstractNumId w:val="11"/>
  </w:num>
  <w:num w:numId="23" w16cid:durableId="1211071849">
    <w:abstractNumId w:val="12"/>
  </w:num>
  <w:num w:numId="24" w16cid:durableId="1416823830">
    <w:abstractNumId w:val="29"/>
  </w:num>
  <w:num w:numId="25" w16cid:durableId="1840533597">
    <w:abstractNumId w:val="4"/>
  </w:num>
  <w:num w:numId="26" w16cid:durableId="997538501">
    <w:abstractNumId w:val="6"/>
  </w:num>
  <w:num w:numId="27" w16cid:durableId="1719888350">
    <w:abstractNumId w:val="34"/>
  </w:num>
  <w:num w:numId="28" w16cid:durableId="1078360897">
    <w:abstractNumId w:val="22"/>
  </w:num>
  <w:num w:numId="29" w16cid:durableId="256982691">
    <w:abstractNumId w:val="27"/>
  </w:num>
  <w:num w:numId="30" w16cid:durableId="803281052">
    <w:abstractNumId w:val="17"/>
  </w:num>
  <w:num w:numId="31" w16cid:durableId="192349363">
    <w:abstractNumId w:val="18"/>
  </w:num>
  <w:num w:numId="32" w16cid:durableId="1482312812">
    <w:abstractNumId w:val="28"/>
  </w:num>
  <w:num w:numId="33" w16cid:durableId="581527127">
    <w:abstractNumId w:val="2"/>
  </w:num>
  <w:num w:numId="34" w16cid:durableId="1865291448">
    <w:abstractNumId w:val="37"/>
  </w:num>
  <w:num w:numId="35" w16cid:durableId="1155031186">
    <w:abstractNumId w:val="39"/>
  </w:num>
  <w:num w:numId="36" w16cid:durableId="379283839">
    <w:abstractNumId w:val="26"/>
  </w:num>
  <w:num w:numId="37" w16cid:durableId="412972103">
    <w:abstractNumId w:val="5"/>
  </w:num>
  <w:num w:numId="38" w16cid:durableId="1418862457">
    <w:abstractNumId w:val="7"/>
  </w:num>
  <w:num w:numId="39" w16cid:durableId="568924665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2A2"/>
    <w:rsid w:val="00026447"/>
    <w:rsid w:val="0002675A"/>
    <w:rsid w:val="00032412"/>
    <w:rsid w:val="0003325A"/>
    <w:rsid w:val="000338EF"/>
    <w:rsid w:val="00035D9D"/>
    <w:rsid w:val="00042191"/>
    <w:rsid w:val="00050A9C"/>
    <w:rsid w:val="00051071"/>
    <w:rsid w:val="00051658"/>
    <w:rsid w:val="00051CFC"/>
    <w:rsid w:val="00053038"/>
    <w:rsid w:val="00053E05"/>
    <w:rsid w:val="00054C03"/>
    <w:rsid w:val="00056562"/>
    <w:rsid w:val="00056719"/>
    <w:rsid w:val="00065DD2"/>
    <w:rsid w:val="00066884"/>
    <w:rsid w:val="00071FFD"/>
    <w:rsid w:val="00074E49"/>
    <w:rsid w:val="00076468"/>
    <w:rsid w:val="0008043D"/>
    <w:rsid w:val="00081610"/>
    <w:rsid w:val="0008312A"/>
    <w:rsid w:val="00085B7F"/>
    <w:rsid w:val="00095A3E"/>
    <w:rsid w:val="00095E15"/>
    <w:rsid w:val="000971E3"/>
    <w:rsid w:val="000A165A"/>
    <w:rsid w:val="000A2CDE"/>
    <w:rsid w:val="000A3944"/>
    <w:rsid w:val="000B0912"/>
    <w:rsid w:val="000B20A4"/>
    <w:rsid w:val="000B7C55"/>
    <w:rsid w:val="000C1636"/>
    <w:rsid w:val="000C5753"/>
    <w:rsid w:val="000D1B96"/>
    <w:rsid w:val="000D3336"/>
    <w:rsid w:val="000E04D1"/>
    <w:rsid w:val="000E0F58"/>
    <w:rsid w:val="000E18DF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077BD"/>
    <w:rsid w:val="00112CE1"/>
    <w:rsid w:val="00113BD2"/>
    <w:rsid w:val="001216C1"/>
    <w:rsid w:val="00125978"/>
    <w:rsid w:val="00126C13"/>
    <w:rsid w:val="00126F66"/>
    <w:rsid w:val="001275AF"/>
    <w:rsid w:val="00130AED"/>
    <w:rsid w:val="001332E2"/>
    <w:rsid w:val="00141B39"/>
    <w:rsid w:val="00143E52"/>
    <w:rsid w:val="00143F7C"/>
    <w:rsid w:val="00144A3F"/>
    <w:rsid w:val="0014590B"/>
    <w:rsid w:val="00150AC9"/>
    <w:rsid w:val="00152BF8"/>
    <w:rsid w:val="00153008"/>
    <w:rsid w:val="0015339C"/>
    <w:rsid w:val="00154048"/>
    <w:rsid w:val="00154B8D"/>
    <w:rsid w:val="001561BA"/>
    <w:rsid w:val="00165D67"/>
    <w:rsid w:val="00171EE8"/>
    <w:rsid w:val="001722A0"/>
    <w:rsid w:val="001732D5"/>
    <w:rsid w:val="001830A0"/>
    <w:rsid w:val="00190B6F"/>
    <w:rsid w:val="00191D63"/>
    <w:rsid w:val="00193542"/>
    <w:rsid w:val="001936D0"/>
    <w:rsid w:val="00193727"/>
    <w:rsid w:val="001937ED"/>
    <w:rsid w:val="0019569A"/>
    <w:rsid w:val="001A1B01"/>
    <w:rsid w:val="001A31D6"/>
    <w:rsid w:val="001A7238"/>
    <w:rsid w:val="001A7DCD"/>
    <w:rsid w:val="001B06EF"/>
    <w:rsid w:val="001B5315"/>
    <w:rsid w:val="001B5719"/>
    <w:rsid w:val="001B5F65"/>
    <w:rsid w:val="001C0000"/>
    <w:rsid w:val="001C1E7F"/>
    <w:rsid w:val="001D1F0A"/>
    <w:rsid w:val="001D2D87"/>
    <w:rsid w:val="001D3B35"/>
    <w:rsid w:val="001D53C4"/>
    <w:rsid w:val="001D58B3"/>
    <w:rsid w:val="001D6D47"/>
    <w:rsid w:val="001D73B9"/>
    <w:rsid w:val="001E12B1"/>
    <w:rsid w:val="001E1F29"/>
    <w:rsid w:val="001E335B"/>
    <w:rsid w:val="001E434C"/>
    <w:rsid w:val="001E5297"/>
    <w:rsid w:val="001F0456"/>
    <w:rsid w:val="001F1720"/>
    <w:rsid w:val="001F77BB"/>
    <w:rsid w:val="00202217"/>
    <w:rsid w:val="002025F1"/>
    <w:rsid w:val="0020343B"/>
    <w:rsid w:val="002049E3"/>
    <w:rsid w:val="00210459"/>
    <w:rsid w:val="002161CA"/>
    <w:rsid w:val="002202AB"/>
    <w:rsid w:val="00221112"/>
    <w:rsid w:val="002235F8"/>
    <w:rsid w:val="00223E64"/>
    <w:rsid w:val="0022677E"/>
    <w:rsid w:val="002305FC"/>
    <w:rsid w:val="00241784"/>
    <w:rsid w:val="00241A78"/>
    <w:rsid w:val="00243A55"/>
    <w:rsid w:val="00243EED"/>
    <w:rsid w:val="002462AF"/>
    <w:rsid w:val="0025209F"/>
    <w:rsid w:val="002625C8"/>
    <w:rsid w:val="00262E14"/>
    <w:rsid w:val="00265854"/>
    <w:rsid w:val="002701EF"/>
    <w:rsid w:val="002714ED"/>
    <w:rsid w:val="002729FB"/>
    <w:rsid w:val="00273441"/>
    <w:rsid w:val="00273B83"/>
    <w:rsid w:val="00274365"/>
    <w:rsid w:val="002825FD"/>
    <w:rsid w:val="00283163"/>
    <w:rsid w:val="0028331A"/>
    <w:rsid w:val="00294558"/>
    <w:rsid w:val="00295340"/>
    <w:rsid w:val="002A218C"/>
    <w:rsid w:val="002A2B56"/>
    <w:rsid w:val="002A39A2"/>
    <w:rsid w:val="002A4BA7"/>
    <w:rsid w:val="002A59CE"/>
    <w:rsid w:val="002A5A91"/>
    <w:rsid w:val="002B2832"/>
    <w:rsid w:val="002B28A9"/>
    <w:rsid w:val="002B69DF"/>
    <w:rsid w:val="002C07AE"/>
    <w:rsid w:val="002C1020"/>
    <w:rsid w:val="002C59B3"/>
    <w:rsid w:val="002D4D74"/>
    <w:rsid w:val="002D7167"/>
    <w:rsid w:val="002E0BBE"/>
    <w:rsid w:val="002E67E9"/>
    <w:rsid w:val="002F00EE"/>
    <w:rsid w:val="002F0F10"/>
    <w:rsid w:val="002F2E57"/>
    <w:rsid w:val="002F5025"/>
    <w:rsid w:val="003012E3"/>
    <w:rsid w:val="00301A51"/>
    <w:rsid w:val="0030662F"/>
    <w:rsid w:val="003105F7"/>
    <w:rsid w:val="0031550A"/>
    <w:rsid w:val="003161BC"/>
    <w:rsid w:val="00317774"/>
    <w:rsid w:val="00317DB5"/>
    <w:rsid w:val="00337E85"/>
    <w:rsid w:val="00343C81"/>
    <w:rsid w:val="003454E8"/>
    <w:rsid w:val="00345818"/>
    <w:rsid w:val="00345AE7"/>
    <w:rsid w:val="003541A5"/>
    <w:rsid w:val="00355DC3"/>
    <w:rsid w:val="00363334"/>
    <w:rsid w:val="003634C2"/>
    <w:rsid w:val="00367EB0"/>
    <w:rsid w:val="00373A81"/>
    <w:rsid w:val="0037748A"/>
    <w:rsid w:val="00380A35"/>
    <w:rsid w:val="00381E9E"/>
    <w:rsid w:val="00383B54"/>
    <w:rsid w:val="0038495A"/>
    <w:rsid w:val="00386ACA"/>
    <w:rsid w:val="00387932"/>
    <w:rsid w:val="00390980"/>
    <w:rsid w:val="00392B0E"/>
    <w:rsid w:val="003935CE"/>
    <w:rsid w:val="003A0CF5"/>
    <w:rsid w:val="003A3ACA"/>
    <w:rsid w:val="003B2406"/>
    <w:rsid w:val="003B54C5"/>
    <w:rsid w:val="003B5793"/>
    <w:rsid w:val="003B5E71"/>
    <w:rsid w:val="003B67B1"/>
    <w:rsid w:val="003C0F08"/>
    <w:rsid w:val="003C1563"/>
    <w:rsid w:val="003C1FD5"/>
    <w:rsid w:val="003C2BB0"/>
    <w:rsid w:val="003C6580"/>
    <w:rsid w:val="003C7561"/>
    <w:rsid w:val="003D27E2"/>
    <w:rsid w:val="003D5289"/>
    <w:rsid w:val="003E064D"/>
    <w:rsid w:val="003E0742"/>
    <w:rsid w:val="003E4157"/>
    <w:rsid w:val="003E5B9E"/>
    <w:rsid w:val="003F044D"/>
    <w:rsid w:val="003F22DE"/>
    <w:rsid w:val="003F3D05"/>
    <w:rsid w:val="004031E6"/>
    <w:rsid w:val="0040712B"/>
    <w:rsid w:val="004072CE"/>
    <w:rsid w:val="004162D8"/>
    <w:rsid w:val="004168A0"/>
    <w:rsid w:val="00417909"/>
    <w:rsid w:val="0042485E"/>
    <w:rsid w:val="00426D77"/>
    <w:rsid w:val="00426FD8"/>
    <w:rsid w:val="00434DFB"/>
    <w:rsid w:val="004379E3"/>
    <w:rsid w:val="0044269D"/>
    <w:rsid w:val="00445A10"/>
    <w:rsid w:val="00447A64"/>
    <w:rsid w:val="00452A4E"/>
    <w:rsid w:val="00452CEA"/>
    <w:rsid w:val="00453D66"/>
    <w:rsid w:val="00454A37"/>
    <w:rsid w:val="004638EF"/>
    <w:rsid w:val="00463EC8"/>
    <w:rsid w:val="00482BB4"/>
    <w:rsid w:val="00487415"/>
    <w:rsid w:val="004921CF"/>
    <w:rsid w:val="00493EF6"/>
    <w:rsid w:val="004A2BC3"/>
    <w:rsid w:val="004A5945"/>
    <w:rsid w:val="004B0596"/>
    <w:rsid w:val="004B0AEA"/>
    <w:rsid w:val="004B406A"/>
    <w:rsid w:val="004C0266"/>
    <w:rsid w:val="004C284C"/>
    <w:rsid w:val="004C3F9A"/>
    <w:rsid w:val="004C4EB6"/>
    <w:rsid w:val="004C5784"/>
    <w:rsid w:val="004C68B6"/>
    <w:rsid w:val="004C7966"/>
    <w:rsid w:val="004D5424"/>
    <w:rsid w:val="004E6FFD"/>
    <w:rsid w:val="004F0F7F"/>
    <w:rsid w:val="004F2C00"/>
    <w:rsid w:val="004F514F"/>
    <w:rsid w:val="00501764"/>
    <w:rsid w:val="00507BA1"/>
    <w:rsid w:val="00510347"/>
    <w:rsid w:val="00512686"/>
    <w:rsid w:val="0051469D"/>
    <w:rsid w:val="00517E6B"/>
    <w:rsid w:val="005211CA"/>
    <w:rsid w:val="00523573"/>
    <w:rsid w:val="00526591"/>
    <w:rsid w:val="005271DE"/>
    <w:rsid w:val="00537822"/>
    <w:rsid w:val="00544118"/>
    <w:rsid w:val="005501CE"/>
    <w:rsid w:val="00553160"/>
    <w:rsid w:val="005562F3"/>
    <w:rsid w:val="005619A2"/>
    <w:rsid w:val="005708EE"/>
    <w:rsid w:val="00573E2C"/>
    <w:rsid w:val="00574E60"/>
    <w:rsid w:val="00582B2B"/>
    <w:rsid w:val="00591E9F"/>
    <w:rsid w:val="0059245E"/>
    <w:rsid w:val="00594C4F"/>
    <w:rsid w:val="00595915"/>
    <w:rsid w:val="005A0D91"/>
    <w:rsid w:val="005A0EA1"/>
    <w:rsid w:val="005A287F"/>
    <w:rsid w:val="005A7C71"/>
    <w:rsid w:val="005B05B9"/>
    <w:rsid w:val="005B1D26"/>
    <w:rsid w:val="005B2069"/>
    <w:rsid w:val="005B2085"/>
    <w:rsid w:val="005B2347"/>
    <w:rsid w:val="005B39D0"/>
    <w:rsid w:val="005C01AF"/>
    <w:rsid w:val="005C1F3E"/>
    <w:rsid w:val="005C28BF"/>
    <w:rsid w:val="005C7157"/>
    <w:rsid w:val="005D2805"/>
    <w:rsid w:val="005D3522"/>
    <w:rsid w:val="005E1FB3"/>
    <w:rsid w:val="005E5166"/>
    <w:rsid w:val="005F1260"/>
    <w:rsid w:val="005F25A8"/>
    <w:rsid w:val="00600FFC"/>
    <w:rsid w:val="00601CE7"/>
    <w:rsid w:val="00601DA6"/>
    <w:rsid w:val="00603089"/>
    <w:rsid w:val="006035AC"/>
    <w:rsid w:val="0060522C"/>
    <w:rsid w:val="00605C06"/>
    <w:rsid w:val="0060620D"/>
    <w:rsid w:val="00611289"/>
    <w:rsid w:val="0061354C"/>
    <w:rsid w:val="00615A9C"/>
    <w:rsid w:val="00616F0F"/>
    <w:rsid w:val="00622D6F"/>
    <w:rsid w:val="0062727D"/>
    <w:rsid w:val="00627EC8"/>
    <w:rsid w:val="006318E3"/>
    <w:rsid w:val="006346D0"/>
    <w:rsid w:val="00635C0B"/>
    <w:rsid w:val="006367A0"/>
    <w:rsid w:val="00640818"/>
    <w:rsid w:val="00641EB9"/>
    <w:rsid w:val="0064784D"/>
    <w:rsid w:val="006528C5"/>
    <w:rsid w:val="006571AD"/>
    <w:rsid w:val="00665E53"/>
    <w:rsid w:val="006666CA"/>
    <w:rsid w:val="00667DD5"/>
    <w:rsid w:val="006713BA"/>
    <w:rsid w:val="0068058D"/>
    <w:rsid w:val="006904F9"/>
    <w:rsid w:val="006940D0"/>
    <w:rsid w:val="00697C2E"/>
    <w:rsid w:val="006A21F9"/>
    <w:rsid w:val="006A2D07"/>
    <w:rsid w:val="006A4977"/>
    <w:rsid w:val="006A6365"/>
    <w:rsid w:val="006B006D"/>
    <w:rsid w:val="006B1DC1"/>
    <w:rsid w:val="006B2282"/>
    <w:rsid w:val="006B2B45"/>
    <w:rsid w:val="006B3A33"/>
    <w:rsid w:val="006B6A06"/>
    <w:rsid w:val="006C3870"/>
    <w:rsid w:val="006C55D8"/>
    <w:rsid w:val="006D4F74"/>
    <w:rsid w:val="006D54B5"/>
    <w:rsid w:val="006D5982"/>
    <w:rsid w:val="006D73C7"/>
    <w:rsid w:val="006D74F3"/>
    <w:rsid w:val="006D7651"/>
    <w:rsid w:val="006E132B"/>
    <w:rsid w:val="006E6C7A"/>
    <w:rsid w:val="006E6FD0"/>
    <w:rsid w:val="006E7408"/>
    <w:rsid w:val="006F017C"/>
    <w:rsid w:val="006F15FB"/>
    <w:rsid w:val="006F1B71"/>
    <w:rsid w:val="006F371E"/>
    <w:rsid w:val="006F7678"/>
    <w:rsid w:val="00700DB8"/>
    <w:rsid w:val="00701887"/>
    <w:rsid w:val="00701CD1"/>
    <w:rsid w:val="00710FFB"/>
    <w:rsid w:val="00712D82"/>
    <w:rsid w:val="00713936"/>
    <w:rsid w:val="00714F0E"/>
    <w:rsid w:val="0071648A"/>
    <w:rsid w:val="00716511"/>
    <w:rsid w:val="007165F7"/>
    <w:rsid w:val="00723723"/>
    <w:rsid w:val="00723CD0"/>
    <w:rsid w:val="00727EBB"/>
    <w:rsid w:val="0074002C"/>
    <w:rsid w:val="00745125"/>
    <w:rsid w:val="007504C5"/>
    <w:rsid w:val="00754F80"/>
    <w:rsid w:val="00755ACB"/>
    <w:rsid w:val="007561C9"/>
    <w:rsid w:val="00756622"/>
    <w:rsid w:val="007604C7"/>
    <w:rsid w:val="00760A02"/>
    <w:rsid w:val="00760D80"/>
    <w:rsid w:val="007620B0"/>
    <w:rsid w:val="00763AE7"/>
    <w:rsid w:val="0076412A"/>
    <w:rsid w:val="00766582"/>
    <w:rsid w:val="0077097D"/>
    <w:rsid w:val="0077407E"/>
    <w:rsid w:val="007742E2"/>
    <w:rsid w:val="00774F31"/>
    <w:rsid w:val="007809E4"/>
    <w:rsid w:val="007843C0"/>
    <w:rsid w:val="00784595"/>
    <w:rsid w:val="0079151E"/>
    <w:rsid w:val="0079747E"/>
    <w:rsid w:val="007A1E75"/>
    <w:rsid w:val="007A4E75"/>
    <w:rsid w:val="007B38E2"/>
    <w:rsid w:val="007B7FDD"/>
    <w:rsid w:val="007D0D2D"/>
    <w:rsid w:val="007D6524"/>
    <w:rsid w:val="007E0365"/>
    <w:rsid w:val="007E0A67"/>
    <w:rsid w:val="007E3641"/>
    <w:rsid w:val="007E654E"/>
    <w:rsid w:val="007E7001"/>
    <w:rsid w:val="007F17A6"/>
    <w:rsid w:val="007F27F0"/>
    <w:rsid w:val="007F6A22"/>
    <w:rsid w:val="00800C36"/>
    <w:rsid w:val="0080695F"/>
    <w:rsid w:val="00806CDA"/>
    <w:rsid w:val="00806F9C"/>
    <w:rsid w:val="008126D0"/>
    <w:rsid w:val="00813D6B"/>
    <w:rsid w:val="00822F90"/>
    <w:rsid w:val="00827AED"/>
    <w:rsid w:val="0083177A"/>
    <w:rsid w:val="00831E3A"/>
    <w:rsid w:val="008323F6"/>
    <w:rsid w:val="00832805"/>
    <w:rsid w:val="0083372C"/>
    <w:rsid w:val="00837F91"/>
    <w:rsid w:val="0084542C"/>
    <w:rsid w:val="00846170"/>
    <w:rsid w:val="0084709F"/>
    <w:rsid w:val="0085159B"/>
    <w:rsid w:val="008518C2"/>
    <w:rsid w:val="00852DE7"/>
    <w:rsid w:val="008545D6"/>
    <w:rsid w:val="00855460"/>
    <w:rsid w:val="00856052"/>
    <w:rsid w:val="00857590"/>
    <w:rsid w:val="0086001F"/>
    <w:rsid w:val="00861C94"/>
    <w:rsid w:val="00864893"/>
    <w:rsid w:val="008649A7"/>
    <w:rsid w:val="00864D48"/>
    <w:rsid w:val="00866EA1"/>
    <w:rsid w:val="0087142E"/>
    <w:rsid w:val="00875752"/>
    <w:rsid w:val="00875DCC"/>
    <w:rsid w:val="00877BDD"/>
    <w:rsid w:val="008855B3"/>
    <w:rsid w:val="00891419"/>
    <w:rsid w:val="00892191"/>
    <w:rsid w:val="008936F8"/>
    <w:rsid w:val="00893773"/>
    <w:rsid w:val="00893EE9"/>
    <w:rsid w:val="00895B44"/>
    <w:rsid w:val="008A2E6F"/>
    <w:rsid w:val="008A5ED7"/>
    <w:rsid w:val="008B0780"/>
    <w:rsid w:val="008C5CCB"/>
    <w:rsid w:val="008C7267"/>
    <w:rsid w:val="008D2220"/>
    <w:rsid w:val="008D3911"/>
    <w:rsid w:val="008E2B81"/>
    <w:rsid w:val="008E436B"/>
    <w:rsid w:val="008E495D"/>
    <w:rsid w:val="008F1F60"/>
    <w:rsid w:val="00902A34"/>
    <w:rsid w:val="009072DA"/>
    <w:rsid w:val="0091248B"/>
    <w:rsid w:val="00915C69"/>
    <w:rsid w:val="009165B9"/>
    <w:rsid w:val="009204AE"/>
    <w:rsid w:val="009210F3"/>
    <w:rsid w:val="0092472B"/>
    <w:rsid w:val="0092765F"/>
    <w:rsid w:val="00927968"/>
    <w:rsid w:val="0093160C"/>
    <w:rsid w:val="00933586"/>
    <w:rsid w:val="009336B5"/>
    <w:rsid w:val="00943369"/>
    <w:rsid w:val="009438C1"/>
    <w:rsid w:val="009439AD"/>
    <w:rsid w:val="00947655"/>
    <w:rsid w:val="0095236D"/>
    <w:rsid w:val="0095283C"/>
    <w:rsid w:val="00954193"/>
    <w:rsid w:val="00954712"/>
    <w:rsid w:val="00956639"/>
    <w:rsid w:val="00957E5E"/>
    <w:rsid w:val="00960769"/>
    <w:rsid w:val="00960C24"/>
    <w:rsid w:val="00964D9A"/>
    <w:rsid w:val="009653C0"/>
    <w:rsid w:val="00965C7A"/>
    <w:rsid w:val="009663FC"/>
    <w:rsid w:val="009702BD"/>
    <w:rsid w:val="0097198E"/>
    <w:rsid w:val="009722E7"/>
    <w:rsid w:val="009767DC"/>
    <w:rsid w:val="0097714B"/>
    <w:rsid w:val="00982FAD"/>
    <w:rsid w:val="00985420"/>
    <w:rsid w:val="00992CFF"/>
    <w:rsid w:val="0099628B"/>
    <w:rsid w:val="009A1CEF"/>
    <w:rsid w:val="009A3CA0"/>
    <w:rsid w:val="009A44D5"/>
    <w:rsid w:val="009A4AEF"/>
    <w:rsid w:val="009B2756"/>
    <w:rsid w:val="009B5FC8"/>
    <w:rsid w:val="009B6E69"/>
    <w:rsid w:val="009C4C39"/>
    <w:rsid w:val="009C689F"/>
    <w:rsid w:val="009C7A5A"/>
    <w:rsid w:val="009D2F30"/>
    <w:rsid w:val="009D5701"/>
    <w:rsid w:val="009D6821"/>
    <w:rsid w:val="009D7DA7"/>
    <w:rsid w:val="009E4291"/>
    <w:rsid w:val="009F0330"/>
    <w:rsid w:val="009F0F10"/>
    <w:rsid w:val="009F6636"/>
    <w:rsid w:val="00A0116A"/>
    <w:rsid w:val="00A0127A"/>
    <w:rsid w:val="00A0303D"/>
    <w:rsid w:val="00A04E7F"/>
    <w:rsid w:val="00A13FB0"/>
    <w:rsid w:val="00A17DC2"/>
    <w:rsid w:val="00A209A5"/>
    <w:rsid w:val="00A22D0F"/>
    <w:rsid w:val="00A26A06"/>
    <w:rsid w:val="00A30413"/>
    <w:rsid w:val="00A31671"/>
    <w:rsid w:val="00A376D2"/>
    <w:rsid w:val="00A400D9"/>
    <w:rsid w:val="00A40A63"/>
    <w:rsid w:val="00A40E1B"/>
    <w:rsid w:val="00A43C57"/>
    <w:rsid w:val="00A45BAA"/>
    <w:rsid w:val="00A520B1"/>
    <w:rsid w:val="00A52906"/>
    <w:rsid w:val="00A532AE"/>
    <w:rsid w:val="00A55B15"/>
    <w:rsid w:val="00A55CAE"/>
    <w:rsid w:val="00A57E5B"/>
    <w:rsid w:val="00A612A5"/>
    <w:rsid w:val="00A64706"/>
    <w:rsid w:val="00A647F4"/>
    <w:rsid w:val="00A65FBC"/>
    <w:rsid w:val="00A714DE"/>
    <w:rsid w:val="00A72B65"/>
    <w:rsid w:val="00A754CE"/>
    <w:rsid w:val="00A755C5"/>
    <w:rsid w:val="00A76AF6"/>
    <w:rsid w:val="00A774A1"/>
    <w:rsid w:val="00A77B49"/>
    <w:rsid w:val="00A82243"/>
    <w:rsid w:val="00A83821"/>
    <w:rsid w:val="00A83E1E"/>
    <w:rsid w:val="00A85B52"/>
    <w:rsid w:val="00A91155"/>
    <w:rsid w:val="00AA0AEC"/>
    <w:rsid w:val="00AA3606"/>
    <w:rsid w:val="00AB0E2F"/>
    <w:rsid w:val="00AB2C5D"/>
    <w:rsid w:val="00AB378B"/>
    <w:rsid w:val="00AB5223"/>
    <w:rsid w:val="00AB6EA0"/>
    <w:rsid w:val="00AB7839"/>
    <w:rsid w:val="00AC47EE"/>
    <w:rsid w:val="00AC6FB1"/>
    <w:rsid w:val="00AC7205"/>
    <w:rsid w:val="00AD4D85"/>
    <w:rsid w:val="00AD68E3"/>
    <w:rsid w:val="00AE4B7D"/>
    <w:rsid w:val="00AE7ED7"/>
    <w:rsid w:val="00AF1F6F"/>
    <w:rsid w:val="00AF2DE1"/>
    <w:rsid w:val="00AF31AF"/>
    <w:rsid w:val="00AF39A6"/>
    <w:rsid w:val="00AF570C"/>
    <w:rsid w:val="00AF67F8"/>
    <w:rsid w:val="00B02A7C"/>
    <w:rsid w:val="00B100A3"/>
    <w:rsid w:val="00B10998"/>
    <w:rsid w:val="00B10EAD"/>
    <w:rsid w:val="00B111DB"/>
    <w:rsid w:val="00B11B86"/>
    <w:rsid w:val="00B1336F"/>
    <w:rsid w:val="00B134BC"/>
    <w:rsid w:val="00B13E42"/>
    <w:rsid w:val="00B15E9E"/>
    <w:rsid w:val="00B16AF5"/>
    <w:rsid w:val="00B17E3E"/>
    <w:rsid w:val="00B20E31"/>
    <w:rsid w:val="00B21462"/>
    <w:rsid w:val="00B252CE"/>
    <w:rsid w:val="00B2630C"/>
    <w:rsid w:val="00B26E62"/>
    <w:rsid w:val="00B31877"/>
    <w:rsid w:val="00B351F8"/>
    <w:rsid w:val="00B3593B"/>
    <w:rsid w:val="00B4043F"/>
    <w:rsid w:val="00B41899"/>
    <w:rsid w:val="00B41B9D"/>
    <w:rsid w:val="00B4799C"/>
    <w:rsid w:val="00B50D4E"/>
    <w:rsid w:val="00B526F2"/>
    <w:rsid w:val="00B63DD0"/>
    <w:rsid w:val="00B66329"/>
    <w:rsid w:val="00B70F96"/>
    <w:rsid w:val="00B756A3"/>
    <w:rsid w:val="00B76EF1"/>
    <w:rsid w:val="00B778E7"/>
    <w:rsid w:val="00B855D8"/>
    <w:rsid w:val="00B85A93"/>
    <w:rsid w:val="00B955C7"/>
    <w:rsid w:val="00B963F3"/>
    <w:rsid w:val="00BA1F54"/>
    <w:rsid w:val="00BA424E"/>
    <w:rsid w:val="00BA4E2A"/>
    <w:rsid w:val="00BB2E74"/>
    <w:rsid w:val="00BB3C86"/>
    <w:rsid w:val="00BC173E"/>
    <w:rsid w:val="00BC6128"/>
    <w:rsid w:val="00BD0907"/>
    <w:rsid w:val="00BD299E"/>
    <w:rsid w:val="00BE4388"/>
    <w:rsid w:val="00BF4913"/>
    <w:rsid w:val="00BF5273"/>
    <w:rsid w:val="00BF59FE"/>
    <w:rsid w:val="00BF664B"/>
    <w:rsid w:val="00C06202"/>
    <w:rsid w:val="00C066C1"/>
    <w:rsid w:val="00C06F38"/>
    <w:rsid w:val="00C0783D"/>
    <w:rsid w:val="00C103D2"/>
    <w:rsid w:val="00C115C2"/>
    <w:rsid w:val="00C11601"/>
    <w:rsid w:val="00C15355"/>
    <w:rsid w:val="00C161EA"/>
    <w:rsid w:val="00C16579"/>
    <w:rsid w:val="00C16776"/>
    <w:rsid w:val="00C238F1"/>
    <w:rsid w:val="00C24BFD"/>
    <w:rsid w:val="00C26536"/>
    <w:rsid w:val="00C26766"/>
    <w:rsid w:val="00C30C58"/>
    <w:rsid w:val="00C33E65"/>
    <w:rsid w:val="00C348EE"/>
    <w:rsid w:val="00C37E29"/>
    <w:rsid w:val="00C409BD"/>
    <w:rsid w:val="00C44650"/>
    <w:rsid w:val="00C44C52"/>
    <w:rsid w:val="00C45BE0"/>
    <w:rsid w:val="00C51F1B"/>
    <w:rsid w:val="00C52989"/>
    <w:rsid w:val="00C5703B"/>
    <w:rsid w:val="00C60845"/>
    <w:rsid w:val="00C638F7"/>
    <w:rsid w:val="00C6434D"/>
    <w:rsid w:val="00C67708"/>
    <w:rsid w:val="00C67951"/>
    <w:rsid w:val="00C67AC7"/>
    <w:rsid w:val="00C724D1"/>
    <w:rsid w:val="00C7323D"/>
    <w:rsid w:val="00C73C20"/>
    <w:rsid w:val="00C767DE"/>
    <w:rsid w:val="00C77C14"/>
    <w:rsid w:val="00C81B3A"/>
    <w:rsid w:val="00C84376"/>
    <w:rsid w:val="00C84999"/>
    <w:rsid w:val="00C85057"/>
    <w:rsid w:val="00C85EFE"/>
    <w:rsid w:val="00C86F44"/>
    <w:rsid w:val="00C87010"/>
    <w:rsid w:val="00C905B6"/>
    <w:rsid w:val="00C94CBE"/>
    <w:rsid w:val="00C96344"/>
    <w:rsid w:val="00CA0122"/>
    <w:rsid w:val="00CA1D2F"/>
    <w:rsid w:val="00CA34DD"/>
    <w:rsid w:val="00CA7A94"/>
    <w:rsid w:val="00CB437B"/>
    <w:rsid w:val="00CC014C"/>
    <w:rsid w:val="00CC0D67"/>
    <w:rsid w:val="00CC227E"/>
    <w:rsid w:val="00CC5D33"/>
    <w:rsid w:val="00CC6BDD"/>
    <w:rsid w:val="00CD2C18"/>
    <w:rsid w:val="00CD3420"/>
    <w:rsid w:val="00CE4842"/>
    <w:rsid w:val="00CE48FE"/>
    <w:rsid w:val="00CE4E7C"/>
    <w:rsid w:val="00CE554C"/>
    <w:rsid w:val="00CE5EDF"/>
    <w:rsid w:val="00CF449E"/>
    <w:rsid w:val="00CF4636"/>
    <w:rsid w:val="00D0256E"/>
    <w:rsid w:val="00D03094"/>
    <w:rsid w:val="00D04014"/>
    <w:rsid w:val="00D11630"/>
    <w:rsid w:val="00D15798"/>
    <w:rsid w:val="00D30494"/>
    <w:rsid w:val="00D33068"/>
    <w:rsid w:val="00D367D8"/>
    <w:rsid w:val="00D37273"/>
    <w:rsid w:val="00D44E35"/>
    <w:rsid w:val="00D45A1B"/>
    <w:rsid w:val="00D45BEC"/>
    <w:rsid w:val="00D51E5C"/>
    <w:rsid w:val="00D52F90"/>
    <w:rsid w:val="00D57EF3"/>
    <w:rsid w:val="00D63E0D"/>
    <w:rsid w:val="00D71591"/>
    <w:rsid w:val="00D7423E"/>
    <w:rsid w:val="00D81B10"/>
    <w:rsid w:val="00D84F49"/>
    <w:rsid w:val="00D85A68"/>
    <w:rsid w:val="00D8645F"/>
    <w:rsid w:val="00D93A79"/>
    <w:rsid w:val="00D93ABD"/>
    <w:rsid w:val="00D96977"/>
    <w:rsid w:val="00DA106A"/>
    <w:rsid w:val="00DA5CAF"/>
    <w:rsid w:val="00DA6835"/>
    <w:rsid w:val="00DB1B02"/>
    <w:rsid w:val="00DB1E4C"/>
    <w:rsid w:val="00DB7330"/>
    <w:rsid w:val="00DC0D25"/>
    <w:rsid w:val="00DD5A2B"/>
    <w:rsid w:val="00DE0A93"/>
    <w:rsid w:val="00DE0CB8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5A02"/>
    <w:rsid w:val="00E1673C"/>
    <w:rsid w:val="00E20FF8"/>
    <w:rsid w:val="00E24E8E"/>
    <w:rsid w:val="00E2586A"/>
    <w:rsid w:val="00E3682E"/>
    <w:rsid w:val="00E37064"/>
    <w:rsid w:val="00E45E2D"/>
    <w:rsid w:val="00E47BA8"/>
    <w:rsid w:val="00E50009"/>
    <w:rsid w:val="00E5376B"/>
    <w:rsid w:val="00E56148"/>
    <w:rsid w:val="00E5630A"/>
    <w:rsid w:val="00E57196"/>
    <w:rsid w:val="00E618E0"/>
    <w:rsid w:val="00E63E02"/>
    <w:rsid w:val="00E6520E"/>
    <w:rsid w:val="00E65563"/>
    <w:rsid w:val="00E7078A"/>
    <w:rsid w:val="00E736BE"/>
    <w:rsid w:val="00E833CB"/>
    <w:rsid w:val="00E83C4C"/>
    <w:rsid w:val="00E84769"/>
    <w:rsid w:val="00E849B6"/>
    <w:rsid w:val="00E858DB"/>
    <w:rsid w:val="00E95B3B"/>
    <w:rsid w:val="00EA0B89"/>
    <w:rsid w:val="00EA7262"/>
    <w:rsid w:val="00EB1774"/>
    <w:rsid w:val="00EB2FCB"/>
    <w:rsid w:val="00EB4E84"/>
    <w:rsid w:val="00EB6037"/>
    <w:rsid w:val="00EB7961"/>
    <w:rsid w:val="00EB7BBB"/>
    <w:rsid w:val="00EC2F6E"/>
    <w:rsid w:val="00EC3497"/>
    <w:rsid w:val="00EC784C"/>
    <w:rsid w:val="00ED20A5"/>
    <w:rsid w:val="00ED29EA"/>
    <w:rsid w:val="00ED4425"/>
    <w:rsid w:val="00ED6608"/>
    <w:rsid w:val="00ED7001"/>
    <w:rsid w:val="00EE01F3"/>
    <w:rsid w:val="00EE0483"/>
    <w:rsid w:val="00EE5133"/>
    <w:rsid w:val="00EE682D"/>
    <w:rsid w:val="00EE7C71"/>
    <w:rsid w:val="00EF1ED6"/>
    <w:rsid w:val="00EF5EB7"/>
    <w:rsid w:val="00F00001"/>
    <w:rsid w:val="00F00458"/>
    <w:rsid w:val="00F0123B"/>
    <w:rsid w:val="00F12C85"/>
    <w:rsid w:val="00F12D39"/>
    <w:rsid w:val="00F150AB"/>
    <w:rsid w:val="00F17435"/>
    <w:rsid w:val="00F223A1"/>
    <w:rsid w:val="00F23F9B"/>
    <w:rsid w:val="00F342A9"/>
    <w:rsid w:val="00F35001"/>
    <w:rsid w:val="00F3534F"/>
    <w:rsid w:val="00F35A28"/>
    <w:rsid w:val="00F37BDA"/>
    <w:rsid w:val="00F41787"/>
    <w:rsid w:val="00F4295B"/>
    <w:rsid w:val="00F42C0A"/>
    <w:rsid w:val="00F42E64"/>
    <w:rsid w:val="00F46A0B"/>
    <w:rsid w:val="00F50129"/>
    <w:rsid w:val="00F56274"/>
    <w:rsid w:val="00F620BD"/>
    <w:rsid w:val="00F63AB8"/>
    <w:rsid w:val="00F6541F"/>
    <w:rsid w:val="00F656B4"/>
    <w:rsid w:val="00F660CA"/>
    <w:rsid w:val="00F662A9"/>
    <w:rsid w:val="00F72156"/>
    <w:rsid w:val="00F76BD4"/>
    <w:rsid w:val="00F8080A"/>
    <w:rsid w:val="00F80A04"/>
    <w:rsid w:val="00F84ECC"/>
    <w:rsid w:val="00F87C1A"/>
    <w:rsid w:val="00F91287"/>
    <w:rsid w:val="00F95D31"/>
    <w:rsid w:val="00FA12D5"/>
    <w:rsid w:val="00FA1F6F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4201"/>
    <w:rsid w:val="00FE0CCF"/>
    <w:rsid w:val="00FE350B"/>
    <w:rsid w:val="00FE427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media/77628/1_wytyczne_wz_kwalifikowalnosci_wydatkow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600-9225-43CB-8759-2DEAC748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6564</Words>
  <Characters>39389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10</cp:revision>
  <cp:lastPrinted>2022-03-21T08:48:00Z</cp:lastPrinted>
  <dcterms:created xsi:type="dcterms:W3CDTF">2025-03-11T12:57:00Z</dcterms:created>
  <dcterms:modified xsi:type="dcterms:W3CDTF">2025-03-13T07:08:00Z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